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45025" w14:textId="2D8BBE0D" w:rsidR="007644CC" w:rsidRDefault="007644CC">
      <w:pPr>
        <w:rPr>
          <w:rFonts w:ascii="Arial" w:hAnsi="Arial" w:cs="Arial"/>
          <w:bCs/>
          <w:sz w:val="24"/>
          <w:szCs w:val="24"/>
          <w:shd w:val="clear" w:color="auto" w:fill="FFFFFF"/>
          <w:lang w:val="de-DE"/>
        </w:rPr>
      </w:pPr>
      <w:r>
        <w:rPr>
          <w:rFonts w:ascii="Arial" w:hAnsi="Arial" w:cs="Arial"/>
          <w:bCs/>
          <w:sz w:val="24"/>
          <w:szCs w:val="24"/>
          <w:shd w:val="clear" w:color="auto" w:fill="FFFFFF"/>
          <w:lang w:val="de-DE"/>
        </w:rPr>
        <w:t xml:space="preserve">GoBD öffnet Steuerprüfern Tür und Tor </w:t>
      </w:r>
    </w:p>
    <w:p w14:paraId="4E3D2A95" w14:textId="77777777" w:rsidR="00115B9E" w:rsidRDefault="00115B9E">
      <w:pPr>
        <w:rPr>
          <w:rFonts w:ascii="Arial" w:hAnsi="Arial" w:cs="Arial"/>
          <w:bCs/>
          <w:sz w:val="24"/>
          <w:szCs w:val="24"/>
          <w:shd w:val="clear" w:color="auto" w:fill="FFFFFF"/>
          <w:lang w:val="de-DE"/>
        </w:rPr>
      </w:pPr>
    </w:p>
    <w:p w14:paraId="73A364F1" w14:textId="4494CED1" w:rsidR="007644CC" w:rsidRDefault="007644CC">
      <w:pPr>
        <w:rPr>
          <w:rFonts w:ascii="Arial" w:hAnsi="Arial" w:cs="Arial"/>
          <w:bCs/>
          <w:sz w:val="24"/>
          <w:szCs w:val="24"/>
          <w:shd w:val="clear" w:color="auto" w:fill="FFFFFF"/>
          <w:lang w:val="de-DE"/>
        </w:rPr>
      </w:pPr>
      <w:r>
        <w:rPr>
          <w:rFonts w:ascii="Arial" w:hAnsi="Arial" w:cs="Arial"/>
          <w:bCs/>
          <w:sz w:val="24"/>
          <w:szCs w:val="24"/>
          <w:shd w:val="clear" w:color="auto" w:fill="FFFFFF"/>
          <w:lang w:val="de-DE"/>
        </w:rPr>
        <w:t xml:space="preserve">Mit der </w:t>
      </w:r>
      <w:r w:rsidR="00421688">
        <w:rPr>
          <w:rFonts w:ascii="Arial" w:hAnsi="Arial" w:cs="Arial"/>
          <w:bCs/>
          <w:sz w:val="24"/>
          <w:szCs w:val="24"/>
          <w:shd w:val="clear" w:color="auto" w:fill="FFFFFF"/>
          <w:lang w:val="de-DE"/>
        </w:rPr>
        <w:t xml:space="preserve">Abgabe der Steuererklärung für 2020 </w:t>
      </w:r>
      <w:r>
        <w:rPr>
          <w:rFonts w:ascii="Arial" w:hAnsi="Arial" w:cs="Arial"/>
          <w:bCs/>
          <w:sz w:val="24"/>
          <w:szCs w:val="24"/>
          <w:shd w:val="clear" w:color="auto" w:fill="FFFFFF"/>
          <w:lang w:val="de-DE"/>
        </w:rPr>
        <w:t>ist die Verfahrensdokumentation der Rechnungsstellung rechtskräftig – Experte Dieter Kutschus klärt auf, worauf Selbständige achten müssen</w:t>
      </w:r>
      <w:r w:rsidR="00115B9E">
        <w:rPr>
          <w:rFonts w:ascii="Arial" w:hAnsi="Arial" w:cs="Arial"/>
          <w:bCs/>
          <w:sz w:val="24"/>
          <w:szCs w:val="24"/>
          <w:shd w:val="clear" w:color="auto" w:fill="FFFFFF"/>
          <w:lang w:val="de-DE"/>
        </w:rPr>
        <w:t>:</w:t>
      </w:r>
    </w:p>
    <w:p w14:paraId="5E647905" w14:textId="77777777" w:rsidR="007644CC" w:rsidRDefault="007644CC">
      <w:pPr>
        <w:rPr>
          <w:rFonts w:ascii="Arial" w:hAnsi="Arial" w:cs="Arial"/>
          <w:bCs/>
          <w:sz w:val="24"/>
          <w:szCs w:val="24"/>
          <w:shd w:val="clear" w:color="auto" w:fill="FFFFFF"/>
          <w:lang w:val="de-DE"/>
        </w:rPr>
      </w:pPr>
    </w:p>
    <w:p w14:paraId="4F839E3D" w14:textId="19AAFAD3" w:rsidR="00DA7269" w:rsidRPr="007644CC" w:rsidRDefault="002A5D23">
      <w:pPr>
        <w:rPr>
          <w:rFonts w:ascii="Arial" w:hAnsi="Arial" w:cs="Arial"/>
          <w:sz w:val="24"/>
          <w:szCs w:val="24"/>
          <w:shd w:val="clear" w:color="auto" w:fill="FFFFFF"/>
          <w:lang w:val="de-DE"/>
        </w:rPr>
      </w:pPr>
      <w:r w:rsidRPr="007644CC">
        <w:rPr>
          <w:rFonts w:ascii="Arial" w:hAnsi="Arial" w:cs="Arial"/>
          <w:bCs/>
          <w:sz w:val="24"/>
          <w:szCs w:val="24"/>
          <w:shd w:val="clear" w:color="auto" w:fill="FFFFFF"/>
          <w:lang w:val="de-DE"/>
        </w:rPr>
        <w:t xml:space="preserve">Mit Blick auf das nahende Jahresende beginnt die Vorbereitung </w:t>
      </w:r>
      <w:r w:rsidR="00115B9E">
        <w:rPr>
          <w:rFonts w:ascii="Arial" w:hAnsi="Arial" w:cs="Arial"/>
          <w:bCs/>
          <w:sz w:val="24"/>
          <w:szCs w:val="24"/>
          <w:shd w:val="clear" w:color="auto" w:fill="FFFFFF"/>
          <w:lang w:val="de-DE"/>
        </w:rPr>
        <w:t>der</w:t>
      </w:r>
      <w:r w:rsidRPr="007644CC">
        <w:rPr>
          <w:rFonts w:ascii="Arial" w:hAnsi="Arial" w:cs="Arial"/>
          <w:bCs/>
          <w:sz w:val="24"/>
          <w:szCs w:val="24"/>
          <w:shd w:val="clear" w:color="auto" w:fill="FFFFFF"/>
          <w:lang w:val="de-DE"/>
        </w:rPr>
        <w:t xml:space="preserve"> </w:t>
      </w:r>
      <w:r w:rsidR="00115B9E">
        <w:rPr>
          <w:rFonts w:ascii="Arial" w:hAnsi="Arial" w:cs="Arial"/>
          <w:bCs/>
          <w:sz w:val="24"/>
          <w:szCs w:val="24"/>
          <w:shd w:val="clear" w:color="auto" w:fill="FFFFFF"/>
          <w:lang w:val="de-DE"/>
        </w:rPr>
        <w:t>U</w:t>
      </w:r>
      <w:r w:rsidRPr="007644CC">
        <w:rPr>
          <w:rFonts w:ascii="Arial" w:hAnsi="Arial" w:cs="Arial"/>
          <w:bCs/>
          <w:sz w:val="24"/>
          <w:szCs w:val="24"/>
          <w:shd w:val="clear" w:color="auto" w:fill="FFFFFF"/>
          <w:lang w:val="de-DE"/>
        </w:rPr>
        <w:t>nterlagen</w:t>
      </w:r>
      <w:r w:rsidR="00115B9E">
        <w:rPr>
          <w:rFonts w:ascii="Arial" w:hAnsi="Arial" w:cs="Arial"/>
          <w:bCs/>
          <w:sz w:val="24"/>
          <w:szCs w:val="24"/>
          <w:shd w:val="clear" w:color="auto" w:fill="FFFFFF"/>
          <w:lang w:val="de-DE"/>
        </w:rPr>
        <w:t xml:space="preserve"> für die Steuererklärung</w:t>
      </w:r>
      <w:r w:rsidRPr="007644CC">
        <w:rPr>
          <w:rFonts w:ascii="Arial" w:hAnsi="Arial" w:cs="Arial"/>
          <w:bCs/>
          <w:sz w:val="24"/>
          <w:szCs w:val="24"/>
          <w:shd w:val="clear" w:color="auto" w:fill="FFFFFF"/>
          <w:lang w:val="de-DE"/>
        </w:rPr>
        <w:t xml:space="preserve">. </w:t>
      </w:r>
      <w:r w:rsidR="00C025C0" w:rsidRPr="007644CC">
        <w:rPr>
          <w:rFonts w:ascii="Arial" w:hAnsi="Arial" w:cs="Arial"/>
          <w:sz w:val="24"/>
          <w:szCs w:val="24"/>
          <w:shd w:val="clear" w:color="auto" w:fill="FFFFFF"/>
          <w:lang w:val="de-DE"/>
        </w:rPr>
        <w:t xml:space="preserve">Seit Januar </w:t>
      </w:r>
      <w:r w:rsidR="00D20D04" w:rsidRPr="007644CC">
        <w:rPr>
          <w:rFonts w:ascii="Arial" w:hAnsi="Arial" w:cs="Arial"/>
          <w:sz w:val="24"/>
          <w:szCs w:val="24"/>
          <w:shd w:val="clear" w:color="auto" w:fill="FFFFFF"/>
          <w:lang w:val="de-DE"/>
        </w:rPr>
        <w:t xml:space="preserve">2020 </w:t>
      </w:r>
      <w:r w:rsidR="00115B9E">
        <w:rPr>
          <w:rFonts w:ascii="Arial" w:hAnsi="Arial" w:cs="Arial"/>
          <w:sz w:val="24"/>
          <w:szCs w:val="24"/>
          <w:shd w:val="clear" w:color="auto" w:fill="FFFFFF"/>
          <w:lang w:val="de-DE"/>
        </w:rPr>
        <w:t xml:space="preserve">gelten die </w:t>
      </w:r>
      <w:r w:rsidR="00115B9E">
        <w:rPr>
          <w:rFonts w:ascii="Arial" w:hAnsi="Arial" w:cs="Arial"/>
          <w:bCs/>
          <w:sz w:val="24"/>
          <w:szCs w:val="24"/>
          <w:shd w:val="clear" w:color="auto" w:fill="FFFFFF"/>
          <w:lang w:val="de-DE"/>
        </w:rPr>
        <w:t>Grundsätze zur ordnungsgemäßen Führung und Aufbewahrung von Büchern, Aufzeichnungen und Unterlagen in elektronischer Form sowie zum Datenzugriff, kurz</w:t>
      </w:r>
      <w:r w:rsidR="00C025C0" w:rsidRPr="007644CC">
        <w:rPr>
          <w:rFonts w:ascii="Arial" w:hAnsi="Arial" w:cs="Arial"/>
          <w:sz w:val="24"/>
          <w:szCs w:val="24"/>
          <w:shd w:val="clear" w:color="auto" w:fill="FFFFFF"/>
          <w:lang w:val="de-DE"/>
        </w:rPr>
        <w:t xml:space="preserve"> GoBD und Dieter Kutschus, Geschäftsführender Gesellschafter der </w:t>
      </w:r>
      <w:r w:rsidR="00C025C0" w:rsidRPr="00D843C8">
        <w:rPr>
          <w:rFonts w:ascii="Arial" w:hAnsi="Arial" w:cs="Arial"/>
          <w:caps/>
          <w:sz w:val="24"/>
          <w:szCs w:val="24"/>
          <w:shd w:val="clear" w:color="auto" w:fill="FFFFFF"/>
          <w:lang w:val="de-DE"/>
        </w:rPr>
        <w:t>Digi-Annexus</w:t>
      </w:r>
      <w:r w:rsidR="00C025C0" w:rsidRPr="007644CC">
        <w:rPr>
          <w:rFonts w:ascii="Arial" w:hAnsi="Arial" w:cs="Arial"/>
          <w:sz w:val="24"/>
          <w:szCs w:val="24"/>
          <w:shd w:val="clear" w:color="auto" w:fill="FFFFFF"/>
          <w:lang w:val="de-DE"/>
        </w:rPr>
        <w:t xml:space="preserve"> GmbH in Filderstadt</w:t>
      </w:r>
      <w:r w:rsidR="00A21D7E" w:rsidRPr="007644CC">
        <w:rPr>
          <w:rFonts w:ascii="Arial" w:hAnsi="Arial" w:cs="Arial"/>
          <w:sz w:val="24"/>
          <w:szCs w:val="24"/>
          <w:shd w:val="clear" w:color="auto" w:fill="FFFFFF"/>
          <w:lang w:val="de-DE"/>
        </w:rPr>
        <w:t>,</w:t>
      </w:r>
      <w:r w:rsidR="00C025C0" w:rsidRPr="007644CC">
        <w:rPr>
          <w:rFonts w:ascii="Arial" w:hAnsi="Arial" w:cs="Arial"/>
          <w:sz w:val="24"/>
          <w:szCs w:val="24"/>
          <w:shd w:val="clear" w:color="auto" w:fill="FFFFFF"/>
          <w:lang w:val="de-DE"/>
        </w:rPr>
        <w:t xml:space="preserve"> </w:t>
      </w:r>
      <w:r w:rsidR="00A21D7E" w:rsidRPr="007644CC">
        <w:rPr>
          <w:rFonts w:ascii="Arial" w:hAnsi="Arial" w:cs="Arial"/>
          <w:sz w:val="24"/>
          <w:szCs w:val="24"/>
          <w:shd w:val="clear" w:color="auto" w:fill="FFFFFF"/>
          <w:lang w:val="de-DE"/>
        </w:rPr>
        <w:t>rät</w:t>
      </w:r>
      <w:r w:rsidRPr="007644CC">
        <w:rPr>
          <w:rFonts w:ascii="Arial" w:hAnsi="Arial" w:cs="Arial"/>
          <w:sz w:val="24"/>
          <w:szCs w:val="24"/>
          <w:shd w:val="clear" w:color="auto" w:fill="FFFFFF"/>
          <w:lang w:val="de-DE"/>
        </w:rPr>
        <w:t xml:space="preserve"> </w:t>
      </w:r>
      <w:r w:rsidR="00DA7269" w:rsidRPr="007644CC">
        <w:rPr>
          <w:rFonts w:ascii="Arial" w:hAnsi="Arial" w:cs="Arial"/>
          <w:sz w:val="24"/>
          <w:szCs w:val="24"/>
          <w:shd w:val="clear" w:color="auto" w:fill="FFFFFF"/>
          <w:lang w:val="de-DE"/>
        </w:rPr>
        <w:t>die neuen GoBD-Grundsätze zu berücksichtigen, um Schwierigkeiten b</w:t>
      </w:r>
      <w:r w:rsidR="00A21D7E" w:rsidRPr="007644CC">
        <w:rPr>
          <w:rFonts w:ascii="Arial" w:hAnsi="Arial" w:cs="Arial"/>
          <w:sz w:val="24"/>
          <w:szCs w:val="24"/>
          <w:shd w:val="clear" w:color="auto" w:fill="FFFFFF"/>
          <w:lang w:val="de-DE"/>
        </w:rPr>
        <w:t>ei Steuerprüfungen zu vermeiden.</w:t>
      </w:r>
      <w:r w:rsidR="00DA7269" w:rsidRPr="007644CC">
        <w:rPr>
          <w:rFonts w:ascii="Arial" w:hAnsi="Arial" w:cs="Arial"/>
          <w:sz w:val="24"/>
          <w:szCs w:val="24"/>
          <w:shd w:val="clear" w:color="auto" w:fill="FFFFFF"/>
          <w:lang w:val="de-DE"/>
        </w:rPr>
        <w:t xml:space="preserve"> Der Experte erläutert: „</w:t>
      </w:r>
      <w:r w:rsidR="00DA7269" w:rsidRPr="007644CC">
        <w:rPr>
          <w:rStyle w:val="Fett"/>
          <w:rFonts w:ascii="Arial" w:hAnsi="Arial" w:cs="Arial"/>
          <w:b w:val="0"/>
          <w:sz w:val="24"/>
          <w:szCs w:val="24"/>
          <w:shd w:val="clear" w:color="auto" w:fill="FFFFFF"/>
          <w:lang w:val="de-DE"/>
        </w:rPr>
        <w:t>Es besteht</w:t>
      </w:r>
      <w:r w:rsidR="00DA7269" w:rsidRPr="007644CC">
        <w:rPr>
          <w:rStyle w:val="Fett"/>
          <w:rFonts w:ascii="Arial" w:hAnsi="Arial" w:cs="Arial"/>
          <w:sz w:val="24"/>
          <w:szCs w:val="24"/>
          <w:shd w:val="clear" w:color="auto" w:fill="FFFFFF"/>
          <w:lang w:val="de-DE"/>
        </w:rPr>
        <w:t xml:space="preserve"> </w:t>
      </w:r>
      <w:r w:rsidR="00DA7269" w:rsidRPr="007644CC">
        <w:rPr>
          <w:rFonts w:ascii="Arial" w:hAnsi="Arial" w:cs="Arial"/>
          <w:sz w:val="24"/>
          <w:szCs w:val="24"/>
          <w:shd w:val="clear" w:color="auto" w:fill="FFFFFF"/>
          <w:lang w:val="de-DE"/>
        </w:rPr>
        <w:t>das Risiko, dass Finanzbeamte</w:t>
      </w:r>
      <w:r w:rsidR="00C025C0" w:rsidRPr="007644CC">
        <w:rPr>
          <w:rFonts w:ascii="Arial" w:hAnsi="Arial" w:cs="Arial"/>
          <w:sz w:val="24"/>
          <w:szCs w:val="24"/>
          <w:shd w:val="clear" w:color="auto" w:fill="FFFFFF"/>
          <w:lang w:val="de-DE"/>
        </w:rPr>
        <w:t xml:space="preserve"> digitale Belege nicht anerkennen, womit zusätzliche Kosten </w:t>
      </w:r>
      <w:r w:rsidR="00DA7269" w:rsidRPr="007644CC">
        <w:rPr>
          <w:rFonts w:ascii="Arial" w:hAnsi="Arial" w:cs="Arial"/>
          <w:sz w:val="24"/>
          <w:szCs w:val="24"/>
          <w:shd w:val="clear" w:color="auto" w:fill="FFFFFF"/>
          <w:lang w:val="de-DE"/>
        </w:rPr>
        <w:t>auf den Steu</w:t>
      </w:r>
      <w:r w:rsidR="00DF0406">
        <w:rPr>
          <w:rFonts w:ascii="Arial" w:hAnsi="Arial" w:cs="Arial"/>
          <w:sz w:val="24"/>
          <w:szCs w:val="24"/>
          <w:shd w:val="clear" w:color="auto" w:fill="FFFFFF"/>
          <w:lang w:val="de-DE"/>
        </w:rPr>
        <w:t>er</w:t>
      </w:r>
      <w:r w:rsidR="00DA7269" w:rsidRPr="007644CC">
        <w:rPr>
          <w:rFonts w:ascii="Arial" w:hAnsi="Arial" w:cs="Arial"/>
          <w:sz w:val="24"/>
          <w:szCs w:val="24"/>
          <w:shd w:val="clear" w:color="auto" w:fill="FFFFFF"/>
          <w:lang w:val="de-DE"/>
        </w:rPr>
        <w:t xml:space="preserve">pflichtigen zukommen.“ </w:t>
      </w:r>
    </w:p>
    <w:p w14:paraId="075A79CF" w14:textId="77777777" w:rsidR="00A21D7E" w:rsidRPr="007644CC" w:rsidRDefault="00A21D7E" w:rsidP="00A21D7E">
      <w:pPr>
        <w:rPr>
          <w:rFonts w:ascii="Arial" w:hAnsi="Arial" w:cs="Arial"/>
          <w:sz w:val="24"/>
          <w:szCs w:val="24"/>
          <w:shd w:val="clear" w:color="auto" w:fill="FFFFFF"/>
          <w:lang w:val="de-DE"/>
        </w:rPr>
      </w:pPr>
      <w:r w:rsidRPr="007644CC">
        <w:rPr>
          <w:rFonts w:ascii="Arial" w:hAnsi="Arial" w:cs="Arial"/>
          <w:sz w:val="24"/>
          <w:szCs w:val="24"/>
          <w:shd w:val="clear" w:color="auto" w:fill="FFFFFF"/>
          <w:lang w:val="de-DE"/>
        </w:rPr>
        <w:t>Die vier Eckpfeiler der GoBD sind die Prinzipien der Unveränderbarkeit, Vollständigkeit, Nachvollziehbarkeit und Verfügbarkeit. Insgesamt beinhalten diese Grundsätze Vorgaben für die elektronische Aufbewahrung von Büchern und Aufzeichnungen.</w:t>
      </w:r>
    </w:p>
    <w:p w14:paraId="34FFA00A" w14:textId="20A4069A" w:rsidR="00A21D7E" w:rsidRPr="007644CC" w:rsidRDefault="00DA7269" w:rsidP="00A21D7E">
      <w:pPr>
        <w:rPr>
          <w:rFonts w:ascii="Arial" w:hAnsi="Arial" w:cs="Arial"/>
          <w:sz w:val="24"/>
          <w:szCs w:val="24"/>
          <w:shd w:val="clear" w:color="auto" w:fill="FFFFFF"/>
          <w:lang w:val="de-DE"/>
        </w:rPr>
      </w:pPr>
      <w:r w:rsidRPr="007644CC">
        <w:rPr>
          <w:rFonts w:ascii="Arial" w:hAnsi="Arial" w:cs="Arial"/>
          <w:sz w:val="24"/>
          <w:szCs w:val="24"/>
          <w:shd w:val="clear" w:color="auto" w:fill="FFFFFF"/>
          <w:lang w:val="de-DE"/>
        </w:rPr>
        <w:t>Die Dokumentation ist nicht neu. Sie war schon in den alten GoB</w:t>
      </w:r>
      <w:r w:rsidR="00DF0406">
        <w:rPr>
          <w:rFonts w:ascii="Arial" w:hAnsi="Arial" w:cs="Arial"/>
          <w:sz w:val="24"/>
          <w:szCs w:val="24"/>
          <w:shd w:val="clear" w:color="auto" w:fill="FFFFFF"/>
          <w:lang w:val="de-DE"/>
        </w:rPr>
        <w:t>D</w:t>
      </w:r>
      <w:r w:rsidRPr="007644CC">
        <w:rPr>
          <w:rFonts w:ascii="Arial" w:hAnsi="Arial" w:cs="Arial"/>
          <w:sz w:val="24"/>
          <w:szCs w:val="24"/>
          <w:shd w:val="clear" w:color="auto" w:fill="FFFFFF"/>
          <w:lang w:val="de-DE"/>
        </w:rPr>
        <w:t xml:space="preserve"> verankert. Dieter Kutschus </w:t>
      </w:r>
      <w:r w:rsidR="00A21D7E" w:rsidRPr="007644CC">
        <w:rPr>
          <w:rFonts w:ascii="Arial" w:hAnsi="Arial" w:cs="Arial"/>
          <w:sz w:val="24"/>
          <w:szCs w:val="24"/>
          <w:shd w:val="clear" w:color="auto" w:fill="FFFFFF"/>
          <w:lang w:val="de-DE"/>
        </w:rPr>
        <w:t>erläutert</w:t>
      </w:r>
      <w:r w:rsidRPr="007644CC">
        <w:rPr>
          <w:rFonts w:ascii="Arial" w:hAnsi="Arial" w:cs="Arial"/>
          <w:sz w:val="24"/>
          <w:szCs w:val="24"/>
          <w:shd w:val="clear" w:color="auto" w:fill="FFFFFF"/>
          <w:lang w:val="de-DE"/>
        </w:rPr>
        <w:t xml:space="preserve">: </w:t>
      </w:r>
      <w:r w:rsidR="00D20D04" w:rsidRPr="007644CC">
        <w:rPr>
          <w:rFonts w:ascii="Arial" w:hAnsi="Arial" w:cs="Arial"/>
          <w:sz w:val="24"/>
          <w:szCs w:val="24"/>
          <w:shd w:val="clear" w:color="auto" w:fill="FFFFFF"/>
          <w:lang w:val="de-DE"/>
        </w:rPr>
        <w:t>„</w:t>
      </w:r>
      <w:r w:rsidRPr="007644CC">
        <w:rPr>
          <w:rFonts w:ascii="Arial" w:hAnsi="Arial" w:cs="Arial"/>
          <w:sz w:val="24"/>
          <w:szCs w:val="24"/>
          <w:shd w:val="clear" w:color="auto" w:fill="FFFFFF"/>
          <w:lang w:val="de-DE"/>
        </w:rPr>
        <w:t xml:space="preserve">In der Vergangenheit </w:t>
      </w:r>
      <w:r w:rsidR="00D20D04" w:rsidRPr="007644CC">
        <w:rPr>
          <w:rFonts w:ascii="Arial" w:hAnsi="Arial" w:cs="Arial"/>
          <w:sz w:val="24"/>
          <w:szCs w:val="24"/>
          <w:shd w:val="clear" w:color="auto" w:fill="FFFFFF"/>
          <w:lang w:val="de-DE"/>
        </w:rPr>
        <w:t>waren die Finanzbehörden hier nachsichtiger</w:t>
      </w:r>
      <w:r w:rsidRPr="007644CC">
        <w:rPr>
          <w:rFonts w:ascii="Arial" w:hAnsi="Arial" w:cs="Arial"/>
          <w:sz w:val="24"/>
          <w:szCs w:val="24"/>
          <w:shd w:val="clear" w:color="auto" w:fill="FFFFFF"/>
          <w:lang w:val="de-DE"/>
        </w:rPr>
        <w:t>.</w:t>
      </w:r>
      <w:r w:rsidR="00D20D04" w:rsidRPr="007644CC">
        <w:rPr>
          <w:rFonts w:ascii="Arial" w:hAnsi="Arial" w:cs="Arial"/>
          <w:sz w:val="24"/>
          <w:szCs w:val="24"/>
          <w:shd w:val="clear" w:color="auto" w:fill="FFFFFF"/>
          <w:lang w:val="de-DE"/>
        </w:rPr>
        <w:t>“</w:t>
      </w:r>
      <w:r w:rsidR="00A21D7E" w:rsidRPr="007644CC">
        <w:rPr>
          <w:rFonts w:ascii="Arial" w:hAnsi="Arial" w:cs="Arial"/>
          <w:sz w:val="24"/>
          <w:szCs w:val="24"/>
          <w:shd w:val="clear" w:color="auto" w:fill="FFFFFF"/>
          <w:lang w:val="de-DE"/>
        </w:rPr>
        <w:t xml:space="preserve"> Doch h</w:t>
      </w:r>
      <w:r w:rsidRPr="007644CC">
        <w:rPr>
          <w:rFonts w:ascii="Arial" w:hAnsi="Arial" w:cs="Arial"/>
          <w:sz w:val="24"/>
          <w:szCs w:val="24"/>
          <w:shd w:val="clear" w:color="auto" w:fill="FFFFFF"/>
          <w:lang w:val="de-DE"/>
        </w:rPr>
        <w:t>eute stellt die fehlende Verfahrensdokumentation nach Ansicht der Finanzverwaltung und des Bundesfinanzhofs einen Verstoß gegen die GoBD dar. Das führt automatisch zu einer nicht ordnungsgemäßen Finanzbuchhaltung. Damit kann der Steuerprüfer bei einer Betriebsprüfung beliebige Zusatzschätzungen vornehmen</w:t>
      </w:r>
      <w:r w:rsidR="00672D26">
        <w:rPr>
          <w:rFonts w:ascii="Arial" w:hAnsi="Arial" w:cs="Arial"/>
          <w:sz w:val="24"/>
          <w:szCs w:val="24"/>
          <w:shd w:val="clear" w:color="auto" w:fill="FFFFFF"/>
          <w:lang w:val="de-DE"/>
        </w:rPr>
        <w:t>, um</w:t>
      </w:r>
      <w:r w:rsidRPr="007644CC">
        <w:rPr>
          <w:rFonts w:ascii="Arial" w:hAnsi="Arial" w:cs="Arial"/>
          <w:sz w:val="24"/>
          <w:szCs w:val="24"/>
          <w:shd w:val="clear" w:color="auto" w:fill="FFFFFF"/>
          <w:lang w:val="de-DE"/>
        </w:rPr>
        <w:t xml:space="preserve"> die Verfahrensdokumentation genau zu prüfen.“ Die Empfehlung von Dieter Kutschus: „Wer bisher noch keine GoB</w:t>
      </w:r>
      <w:r w:rsidR="00672D26">
        <w:rPr>
          <w:rFonts w:ascii="Arial" w:hAnsi="Arial" w:cs="Arial"/>
          <w:sz w:val="24"/>
          <w:szCs w:val="24"/>
          <w:shd w:val="clear" w:color="auto" w:fill="FFFFFF"/>
          <w:lang w:val="de-DE"/>
        </w:rPr>
        <w:t>D</w:t>
      </w:r>
      <w:r w:rsidRPr="007644CC">
        <w:rPr>
          <w:rFonts w:ascii="Arial" w:hAnsi="Arial" w:cs="Arial"/>
          <w:sz w:val="24"/>
          <w:szCs w:val="24"/>
          <w:shd w:val="clear" w:color="auto" w:fill="FFFFFF"/>
          <w:lang w:val="de-DE"/>
        </w:rPr>
        <w:t>-konforme Dokumentation vorliegen hat, sollten diese umgehend erstellen bzw. erstellen lassen.“</w:t>
      </w:r>
      <w:r w:rsidR="00740995" w:rsidRPr="007644CC">
        <w:rPr>
          <w:rFonts w:ascii="Arial" w:hAnsi="Arial" w:cs="Arial"/>
          <w:sz w:val="24"/>
          <w:szCs w:val="24"/>
          <w:shd w:val="clear" w:color="auto" w:fill="FFFFFF"/>
          <w:lang w:val="de-DE"/>
        </w:rPr>
        <w:t xml:space="preserve"> </w:t>
      </w:r>
    </w:p>
    <w:p w14:paraId="4DAB6F0E" w14:textId="7C328EA1" w:rsidR="00DA7269" w:rsidRPr="007644CC" w:rsidRDefault="00A21D7E" w:rsidP="007644CC">
      <w:pPr>
        <w:pStyle w:val="StandardWeb"/>
        <w:shd w:val="clear" w:color="auto" w:fill="FFFFFF"/>
        <w:spacing w:before="0" w:beforeAutospacing="0" w:after="390" w:afterAutospacing="0" w:line="276" w:lineRule="auto"/>
        <w:rPr>
          <w:rFonts w:ascii="Arial" w:hAnsi="Arial" w:cs="Arial"/>
          <w:lang w:val="de-DE"/>
        </w:rPr>
      </w:pPr>
      <w:r w:rsidRPr="007644CC">
        <w:rPr>
          <w:rFonts w:ascii="Arial" w:hAnsi="Arial" w:cs="Arial"/>
          <w:shd w:val="clear" w:color="auto" w:fill="FFFFFF"/>
          <w:lang w:val="de-DE"/>
        </w:rPr>
        <w:t xml:space="preserve">Der Unternehmer gründete bereits 1994 die Digi-Zeiterfassungs GmbH in </w:t>
      </w:r>
      <w:r w:rsidRPr="007644CC">
        <w:rPr>
          <w:rFonts w:ascii="Arial" w:hAnsi="Arial" w:cs="Arial"/>
        </w:rPr>
        <w:t xml:space="preserve">Filderstadt-Bonlanden. Das Unternehmen bietet modulare Lösungen zur mobilen und zentralen Zeiterfassung über verschiedene Tools, Apps und Programme für KMUs aus der Baubranche, dem Handwerk, </w:t>
      </w:r>
      <w:r w:rsidR="00672D26">
        <w:rPr>
          <w:rFonts w:ascii="Arial" w:hAnsi="Arial" w:cs="Arial"/>
        </w:rPr>
        <w:t xml:space="preserve">dem </w:t>
      </w:r>
      <w:r w:rsidRPr="007644CC">
        <w:rPr>
          <w:rFonts w:ascii="Arial" w:hAnsi="Arial" w:cs="Arial"/>
        </w:rPr>
        <w:t xml:space="preserve">Dienstleistungssektor und </w:t>
      </w:r>
      <w:r w:rsidR="00672D26">
        <w:rPr>
          <w:rFonts w:ascii="Arial" w:hAnsi="Arial" w:cs="Arial"/>
        </w:rPr>
        <w:t xml:space="preserve">der </w:t>
      </w:r>
      <w:r w:rsidRPr="007644CC">
        <w:rPr>
          <w:rFonts w:ascii="Arial" w:hAnsi="Arial" w:cs="Arial"/>
        </w:rPr>
        <w:t xml:space="preserve">Industrie. Als Visionär war er gesetzlichen Richtlinien immer einen Schritt voraus und entwickelte beständig mit seinem Team neue Programme, die Unternehmern auf leichte Weise helfen, gesetzeskonform und zeitsparend agieren zu können und sich auf ihr Kerngeschäft zu fokussieren. </w:t>
      </w:r>
      <w:r w:rsidR="00DF0406" w:rsidRPr="00DF0406">
        <w:rPr>
          <w:rFonts w:ascii="Arial" w:hAnsi="Arial" w:cs="Arial"/>
        </w:rPr>
        <w:t xml:space="preserve">Um Unternehmen ganzheitlich betreuen zu können gründete Dieter Kutschus </w:t>
      </w:r>
      <w:r w:rsidR="00DF0406">
        <w:rPr>
          <w:rFonts w:ascii="Arial" w:hAnsi="Arial" w:cs="Arial"/>
        </w:rPr>
        <w:t xml:space="preserve">zusammen </w:t>
      </w:r>
      <w:r w:rsidR="00DF0406" w:rsidRPr="00DF0406">
        <w:rPr>
          <w:rFonts w:ascii="Arial" w:hAnsi="Arial" w:cs="Arial"/>
        </w:rPr>
        <w:t>mit Thomas Lauxmann die DIGI-ANNEXUS Gmb</w:t>
      </w:r>
      <w:r w:rsidR="00672D26">
        <w:rPr>
          <w:rFonts w:ascii="Arial" w:hAnsi="Arial" w:cs="Arial"/>
        </w:rPr>
        <w:t>H</w:t>
      </w:r>
      <w:r w:rsidR="00DF0406" w:rsidRPr="00DF0406">
        <w:rPr>
          <w:rFonts w:ascii="Arial" w:hAnsi="Arial" w:cs="Arial"/>
        </w:rPr>
        <w:t xml:space="preserve"> für die Bereiche CRM und </w:t>
      </w:r>
      <w:r w:rsidR="00DF0406" w:rsidRPr="00672D26">
        <w:rPr>
          <w:rFonts w:ascii="Arial" w:hAnsi="Arial" w:cs="Arial"/>
        </w:rPr>
        <w:t>ERP</w:t>
      </w:r>
      <w:r w:rsidR="00DF0406" w:rsidRPr="00D843C8">
        <w:rPr>
          <w:rFonts w:ascii="Arial" w:hAnsi="Arial" w:cs="Arial"/>
        </w:rPr>
        <w:t>.</w:t>
      </w:r>
      <w:r w:rsidR="00DF0406" w:rsidRPr="00672D26">
        <w:rPr>
          <w:rFonts w:ascii="Arial" w:hAnsi="Arial" w:cs="Arial"/>
        </w:rPr>
        <w:t xml:space="preserve"> </w:t>
      </w:r>
      <w:r w:rsidRPr="00672D26">
        <w:rPr>
          <w:rFonts w:ascii="Arial" w:hAnsi="Arial" w:cs="Arial"/>
        </w:rPr>
        <w:t>D</w:t>
      </w:r>
      <w:r w:rsidRPr="007644CC">
        <w:rPr>
          <w:rFonts w:ascii="Arial" w:hAnsi="Arial" w:cs="Arial"/>
        </w:rPr>
        <w:t>iese S</w:t>
      </w:r>
      <w:r w:rsidR="007644CC" w:rsidRPr="007644CC">
        <w:rPr>
          <w:rFonts w:ascii="Arial" w:hAnsi="Arial" w:cs="Arial"/>
        </w:rPr>
        <w:t xml:space="preserve">oftware ermöglicht Unternehmern nur die Module zu kaufen, die sie benötigen. </w:t>
      </w:r>
      <w:r w:rsidR="00740995" w:rsidRPr="007644CC">
        <w:rPr>
          <w:rFonts w:ascii="Arial" w:hAnsi="Arial" w:cs="Arial"/>
          <w:shd w:val="clear" w:color="auto" w:fill="FFFFFF"/>
          <w:lang w:val="de-DE"/>
        </w:rPr>
        <w:t xml:space="preserve">Mit dem </w:t>
      </w:r>
      <w:r w:rsidR="00B21523">
        <w:rPr>
          <w:rFonts w:ascii="Arial" w:hAnsi="Arial" w:cs="Arial"/>
          <w:shd w:val="clear" w:color="auto" w:fill="FFFFFF"/>
          <w:lang w:val="de-DE"/>
        </w:rPr>
        <w:t xml:space="preserve">neuen </w:t>
      </w:r>
      <w:r w:rsidR="00DA7269" w:rsidRPr="007644CC">
        <w:rPr>
          <w:rFonts w:ascii="Arial" w:hAnsi="Arial" w:cs="Arial"/>
          <w:shd w:val="clear" w:color="auto" w:fill="FFFFFF"/>
          <w:lang w:val="de-DE"/>
        </w:rPr>
        <w:t>Digi-Rechnungsa</w:t>
      </w:r>
      <w:r w:rsidR="00740995" w:rsidRPr="007644CC">
        <w:rPr>
          <w:rFonts w:ascii="Arial" w:hAnsi="Arial" w:cs="Arial"/>
          <w:shd w:val="clear" w:color="auto" w:fill="FFFFFF"/>
          <w:lang w:val="de-DE"/>
        </w:rPr>
        <w:t xml:space="preserve">rchiv der </w:t>
      </w:r>
      <w:r w:rsidR="00672D26">
        <w:rPr>
          <w:rFonts w:ascii="Arial" w:hAnsi="Arial" w:cs="Arial"/>
          <w:shd w:val="clear" w:color="auto" w:fill="FFFFFF"/>
          <w:lang w:val="de-DE"/>
        </w:rPr>
        <w:t>DIGI-ANNEXUS </w:t>
      </w:r>
      <w:r w:rsidR="00740995" w:rsidRPr="007644CC">
        <w:rPr>
          <w:rFonts w:ascii="Arial" w:hAnsi="Arial" w:cs="Arial"/>
          <w:shd w:val="clear" w:color="auto" w:fill="FFFFFF"/>
          <w:lang w:val="de-DE"/>
        </w:rPr>
        <w:t>GmbH wird hier</w:t>
      </w:r>
      <w:r w:rsidR="00DA7269" w:rsidRPr="007644CC">
        <w:rPr>
          <w:rFonts w:ascii="Arial" w:hAnsi="Arial" w:cs="Arial"/>
          <w:shd w:val="clear" w:color="auto" w:fill="FFFFFF"/>
          <w:lang w:val="de-DE"/>
        </w:rPr>
        <w:t xml:space="preserve"> einfach und kostensparend vor</w:t>
      </w:r>
      <w:r w:rsidR="00740995" w:rsidRPr="007644CC">
        <w:rPr>
          <w:rFonts w:ascii="Arial" w:hAnsi="Arial" w:cs="Arial"/>
          <w:shd w:val="clear" w:color="auto" w:fill="FFFFFF"/>
          <w:lang w:val="de-DE"/>
        </w:rPr>
        <w:t>gegangen</w:t>
      </w:r>
      <w:r w:rsidR="00672D26">
        <w:rPr>
          <w:rFonts w:ascii="Arial" w:hAnsi="Arial" w:cs="Arial"/>
          <w:shd w:val="clear" w:color="auto" w:fill="FFFFFF"/>
          <w:lang w:val="de-DE"/>
        </w:rPr>
        <w:t>.</w:t>
      </w:r>
      <w:r w:rsidR="00DA7269" w:rsidRPr="007644CC">
        <w:rPr>
          <w:rFonts w:ascii="Arial" w:hAnsi="Arial" w:cs="Arial"/>
          <w:shd w:val="clear" w:color="auto" w:fill="FFFFFF"/>
          <w:lang w:val="de-DE"/>
        </w:rPr>
        <w:t xml:space="preserve"> </w:t>
      </w:r>
      <w:r w:rsidR="007644CC" w:rsidRPr="007644CC">
        <w:rPr>
          <w:rFonts w:ascii="Arial" w:hAnsi="Arial" w:cs="Arial"/>
          <w:shd w:val="clear" w:color="auto" w:fill="FFFFFF"/>
          <w:lang w:val="de-DE"/>
        </w:rPr>
        <w:t xml:space="preserve">Der Geschäftsführer Dieter </w:t>
      </w:r>
      <w:r w:rsidR="00D20D04" w:rsidRPr="007644CC">
        <w:rPr>
          <w:rFonts w:ascii="Arial" w:hAnsi="Arial" w:cs="Arial"/>
          <w:shd w:val="clear" w:color="auto" w:fill="FFFFFF"/>
          <w:lang w:val="de-DE"/>
        </w:rPr>
        <w:t>Kutschus erläutert: „</w:t>
      </w:r>
      <w:r w:rsidR="00740995" w:rsidRPr="007644CC">
        <w:rPr>
          <w:rFonts w:ascii="Arial" w:hAnsi="Arial" w:cs="Arial"/>
          <w:shd w:val="clear" w:color="auto" w:fill="FFFFFF"/>
          <w:lang w:val="de-DE"/>
        </w:rPr>
        <w:t>Wir bieten mit unser</w:t>
      </w:r>
      <w:r w:rsidR="00DF0406">
        <w:rPr>
          <w:rFonts w:ascii="Arial" w:hAnsi="Arial" w:cs="Arial"/>
          <w:shd w:val="clear" w:color="auto" w:fill="FFFFFF"/>
          <w:lang w:val="de-DE"/>
        </w:rPr>
        <w:t>em Digi-</w:t>
      </w:r>
      <w:r w:rsidR="00DF0406">
        <w:rPr>
          <w:rFonts w:ascii="Arial" w:hAnsi="Arial" w:cs="Arial"/>
          <w:shd w:val="clear" w:color="auto" w:fill="FFFFFF"/>
          <w:lang w:val="de-DE"/>
        </w:rPr>
        <w:lastRenderedPageBreak/>
        <w:t>Rechnungsarchiv</w:t>
      </w:r>
      <w:r w:rsidR="00740995" w:rsidRPr="007644CC">
        <w:rPr>
          <w:rFonts w:ascii="Arial" w:hAnsi="Arial" w:cs="Arial"/>
          <w:shd w:val="clear" w:color="auto" w:fill="FFFFFF"/>
          <w:lang w:val="de-DE"/>
        </w:rPr>
        <w:t xml:space="preserve"> die Möglichkeit, </w:t>
      </w:r>
      <w:r w:rsidR="005F1C67">
        <w:rPr>
          <w:rFonts w:ascii="Arial" w:hAnsi="Arial" w:cs="Arial"/>
          <w:shd w:val="clear" w:color="auto" w:fill="FFFFFF"/>
          <w:lang w:val="de-DE"/>
        </w:rPr>
        <w:t>GoBD</w:t>
      </w:r>
      <w:r w:rsidR="00672D26">
        <w:rPr>
          <w:rFonts w:ascii="Arial" w:hAnsi="Arial" w:cs="Arial"/>
          <w:shd w:val="clear" w:color="auto" w:fill="FFFFFF"/>
          <w:lang w:val="de-DE"/>
        </w:rPr>
        <w:t>-</w:t>
      </w:r>
      <w:r w:rsidR="005F1C67">
        <w:rPr>
          <w:rFonts w:ascii="Arial" w:hAnsi="Arial" w:cs="Arial"/>
          <w:shd w:val="clear" w:color="auto" w:fill="FFFFFF"/>
          <w:lang w:val="de-DE"/>
        </w:rPr>
        <w:t xml:space="preserve">konforme </w:t>
      </w:r>
      <w:r w:rsidR="00740995" w:rsidRPr="007644CC">
        <w:rPr>
          <w:rFonts w:ascii="Arial" w:hAnsi="Arial" w:cs="Arial"/>
          <w:shd w:val="clear" w:color="auto" w:fill="FFFFFF"/>
          <w:lang w:val="de-DE"/>
        </w:rPr>
        <w:t xml:space="preserve">Archive für Eingangs- und Ausgangsrechnungen anzulegen. Dabei arbeiten wir </w:t>
      </w:r>
      <w:r w:rsidR="005F1C67">
        <w:rPr>
          <w:rFonts w:ascii="Arial" w:hAnsi="Arial" w:cs="Arial"/>
          <w:shd w:val="clear" w:color="auto" w:fill="FFFFFF"/>
          <w:lang w:val="de-DE"/>
        </w:rPr>
        <w:t xml:space="preserve">über </w:t>
      </w:r>
      <w:r w:rsidR="00740995" w:rsidRPr="007644CC">
        <w:rPr>
          <w:rFonts w:ascii="Arial" w:hAnsi="Arial" w:cs="Arial"/>
          <w:shd w:val="clear" w:color="auto" w:fill="FFFFFF"/>
          <w:lang w:val="de-DE"/>
        </w:rPr>
        <w:t xml:space="preserve">Schnittstellen </w:t>
      </w:r>
      <w:r w:rsidR="005F1C67">
        <w:rPr>
          <w:rFonts w:ascii="Arial" w:hAnsi="Arial" w:cs="Arial"/>
          <w:shd w:val="clear" w:color="auto" w:fill="FFFFFF"/>
          <w:lang w:val="de-DE"/>
        </w:rPr>
        <w:t>offen für die Anbindung an die</w:t>
      </w:r>
      <w:r w:rsidR="00740995" w:rsidRPr="007644CC">
        <w:rPr>
          <w:rFonts w:ascii="Arial" w:hAnsi="Arial" w:cs="Arial"/>
          <w:shd w:val="clear" w:color="auto" w:fill="FFFFFF"/>
          <w:lang w:val="de-DE"/>
        </w:rPr>
        <w:t xml:space="preserve"> gängigsten Software</w:t>
      </w:r>
      <w:r w:rsidR="00672D26">
        <w:rPr>
          <w:rFonts w:ascii="Arial" w:hAnsi="Arial" w:cs="Arial"/>
          <w:shd w:val="clear" w:color="auto" w:fill="FFFFFF"/>
          <w:lang w:val="de-DE"/>
        </w:rPr>
        <w:t>-L</w:t>
      </w:r>
      <w:r w:rsidR="00740995" w:rsidRPr="007644CC">
        <w:rPr>
          <w:rFonts w:ascii="Arial" w:hAnsi="Arial" w:cs="Arial"/>
          <w:shd w:val="clear" w:color="auto" w:fill="FFFFFF"/>
          <w:lang w:val="de-DE"/>
        </w:rPr>
        <w:t>ösungen.</w:t>
      </w:r>
      <w:r w:rsidR="00B21523">
        <w:rPr>
          <w:rFonts w:ascii="Arial" w:hAnsi="Arial" w:cs="Arial"/>
          <w:shd w:val="clear" w:color="auto" w:fill="FFFFFF"/>
          <w:lang w:val="de-DE"/>
        </w:rPr>
        <w:t xml:space="preserve"> Das DIGI-Rechnungsarchiv kann aber auch </w:t>
      </w:r>
      <w:r w:rsidR="00672D26">
        <w:rPr>
          <w:rFonts w:ascii="Arial" w:hAnsi="Arial" w:cs="Arial"/>
          <w:shd w:val="clear" w:color="auto" w:fill="FFFFFF"/>
          <w:lang w:val="de-DE"/>
        </w:rPr>
        <w:t xml:space="preserve">als </w:t>
      </w:r>
      <w:r w:rsidR="00B21523">
        <w:rPr>
          <w:rFonts w:ascii="Arial" w:hAnsi="Arial" w:cs="Arial"/>
          <w:shd w:val="clear" w:color="auto" w:fill="FFFFFF"/>
          <w:lang w:val="de-DE"/>
        </w:rPr>
        <w:t>komplett unabhängige Software eingesetzt werden um die GoBD</w:t>
      </w:r>
      <w:r w:rsidR="00804BFC">
        <w:rPr>
          <w:rFonts w:ascii="Arial" w:hAnsi="Arial" w:cs="Arial"/>
          <w:shd w:val="clear" w:color="auto" w:fill="FFFFFF"/>
          <w:lang w:val="de-DE"/>
        </w:rPr>
        <w:t xml:space="preserve"> im Bereich der Rechnungen sicherzustellen. </w:t>
      </w:r>
      <w:r w:rsidR="00DA7269" w:rsidRPr="007644CC">
        <w:rPr>
          <w:rFonts w:ascii="Arial" w:hAnsi="Arial" w:cs="Arial"/>
          <w:lang w:val="de-DE"/>
        </w:rPr>
        <w:t xml:space="preserve">Uns war es </w:t>
      </w:r>
      <w:r w:rsidR="00804BFC">
        <w:rPr>
          <w:rFonts w:ascii="Arial" w:hAnsi="Arial" w:cs="Arial"/>
          <w:lang w:val="de-DE"/>
        </w:rPr>
        <w:t xml:space="preserve">auch </w:t>
      </w:r>
      <w:r w:rsidR="00DA7269" w:rsidRPr="007644CC">
        <w:rPr>
          <w:rFonts w:ascii="Arial" w:hAnsi="Arial" w:cs="Arial"/>
          <w:lang w:val="de-DE"/>
        </w:rPr>
        <w:t>wichtig,</w:t>
      </w:r>
      <w:r w:rsidR="00804BFC">
        <w:rPr>
          <w:rFonts w:ascii="Arial" w:hAnsi="Arial" w:cs="Arial"/>
          <w:lang w:val="de-DE"/>
        </w:rPr>
        <w:t xml:space="preserve"> da</w:t>
      </w:r>
      <w:r w:rsidR="00672D26">
        <w:rPr>
          <w:rFonts w:ascii="Arial" w:hAnsi="Arial" w:cs="Arial"/>
          <w:lang w:val="de-DE"/>
        </w:rPr>
        <w:t>ss</w:t>
      </w:r>
      <w:r w:rsidR="00804BFC">
        <w:rPr>
          <w:rFonts w:ascii="Arial" w:hAnsi="Arial" w:cs="Arial"/>
          <w:lang w:val="de-DE"/>
        </w:rPr>
        <w:t xml:space="preserve"> unsere Kunden mit dem Digi-Rechnungsarchiv eine pragmatische Lösung bekommen</w:t>
      </w:r>
      <w:r w:rsidR="00672D26">
        <w:rPr>
          <w:rFonts w:ascii="Arial" w:hAnsi="Arial" w:cs="Arial"/>
          <w:lang w:val="de-DE"/>
        </w:rPr>
        <w:t>,</w:t>
      </w:r>
      <w:r w:rsidR="00DA7269" w:rsidRPr="007644CC">
        <w:rPr>
          <w:rFonts w:ascii="Arial" w:hAnsi="Arial" w:cs="Arial"/>
          <w:lang w:val="de-DE"/>
        </w:rPr>
        <w:t xml:space="preserve"> </w:t>
      </w:r>
      <w:r w:rsidR="00804BFC">
        <w:rPr>
          <w:rFonts w:ascii="Arial" w:hAnsi="Arial" w:cs="Arial"/>
          <w:lang w:val="de-DE"/>
        </w:rPr>
        <w:t xml:space="preserve">die </w:t>
      </w:r>
      <w:r w:rsidR="00DA7269" w:rsidRPr="007644CC">
        <w:rPr>
          <w:rFonts w:ascii="Arial" w:hAnsi="Arial" w:cs="Arial"/>
          <w:lang w:val="de-DE"/>
        </w:rPr>
        <w:t>einen geringen Installations- und somit Zeitaufwand für den Kunden erzeug</w:t>
      </w:r>
      <w:r w:rsidR="00804BFC">
        <w:rPr>
          <w:rFonts w:ascii="Arial" w:hAnsi="Arial" w:cs="Arial"/>
          <w:lang w:val="de-DE"/>
        </w:rPr>
        <w:t>t</w:t>
      </w:r>
      <w:r w:rsidR="00DA7269" w:rsidRPr="007644CC">
        <w:rPr>
          <w:rFonts w:ascii="Arial" w:hAnsi="Arial" w:cs="Arial"/>
          <w:lang w:val="de-DE"/>
        </w:rPr>
        <w:t xml:space="preserve">. Unser </w:t>
      </w:r>
      <w:r w:rsidR="005F1C67">
        <w:rPr>
          <w:rFonts w:ascii="Arial" w:hAnsi="Arial" w:cs="Arial"/>
          <w:lang w:val="de-DE"/>
        </w:rPr>
        <w:t>Supportteam</w:t>
      </w:r>
      <w:r w:rsidR="00DA7269" w:rsidRPr="007644CC">
        <w:rPr>
          <w:rFonts w:ascii="Arial" w:hAnsi="Arial" w:cs="Arial"/>
          <w:lang w:val="de-DE"/>
        </w:rPr>
        <w:t xml:space="preserve"> übernimmt die Installation </w:t>
      </w:r>
      <w:r w:rsidR="00672D26">
        <w:rPr>
          <w:rFonts w:ascii="Arial" w:hAnsi="Arial" w:cs="Arial"/>
          <w:lang w:val="de-DE"/>
        </w:rPr>
        <w:t>sowie</w:t>
      </w:r>
      <w:r w:rsidR="00672D26" w:rsidRPr="007644CC">
        <w:rPr>
          <w:rFonts w:ascii="Arial" w:hAnsi="Arial" w:cs="Arial"/>
          <w:lang w:val="de-DE"/>
        </w:rPr>
        <w:t xml:space="preserve"> </w:t>
      </w:r>
      <w:r w:rsidR="00DA7269" w:rsidRPr="007644CC">
        <w:rPr>
          <w:rFonts w:ascii="Arial" w:hAnsi="Arial" w:cs="Arial"/>
          <w:lang w:val="de-DE"/>
        </w:rPr>
        <w:t>das Einrichten der Software.</w:t>
      </w:r>
      <w:r w:rsidR="00740995" w:rsidRPr="007644CC">
        <w:rPr>
          <w:rFonts w:ascii="Arial" w:hAnsi="Arial" w:cs="Arial"/>
          <w:lang w:val="de-DE"/>
        </w:rPr>
        <w:t xml:space="preserve">“ </w:t>
      </w:r>
    </w:p>
    <w:p w14:paraId="44D05A9B" w14:textId="43B1CD0D" w:rsidR="006F65BB" w:rsidRPr="007644CC" w:rsidRDefault="006F65BB" w:rsidP="006F65BB">
      <w:pPr>
        <w:pStyle w:val="Default"/>
        <w:rPr>
          <w:rFonts w:ascii="Arial" w:hAnsi="Arial" w:cs="Arial"/>
          <w:color w:val="auto"/>
          <w:lang w:val="de-DE"/>
        </w:rPr>
      </w:pPr>
      <w:r w:rsidRPr="00D843C8">
        <w:rPr>
          <w:rFonts w:ascii="Arial" w:hAnsi="Arial" w:cs="Arial"/>
          <w:color w:val="auto"/>
          <w:highlight w:val="yellow"/>
          <w:lang w:val="de-DE"/>
        </w:rPr>
        <w:t>Der Experte weiß:</w:t>
      </w:r>
      <w:r w:rsidRPr="007644CC">
        <w:rPr>
          <w:rFonts w:ascii="Arial" w:hAnsi="Arial" w:cs="Arial"/>
          <w:color w:val="auto"/>
          <w:lang w:val="de-DE"/>
        </w:rPr>
        <w:t xml:space="preserve"> „Viele glauben, wenn sie ihre Rechnung als PDF auf ein</w:t>
      </w:r>
      <w:r w:rsidR="00DF0406">
        <w:rPr>
          <w:rFonts w:ascii="Arial" w:hAnsi="Arial" w:cs="Arial"/>
          <w:color w:val="auto"/>
          <w:lang w:val="de-DE"/>
        </w:rPr>
        <w:t>em Laufwerk oder in einer Cloud</w:t>
      </w:r>
      <w:r w:rsidRPr="007644CC">
        <w:rPr>
          <w:rFonts w:ascii="Arial" w:hAnsi="Arial" w:cs="Arial"/>
          <w:color w:val="auto"/>
          <w:lang w:val="de-DE"/>
        </w:rPr>
        <w:t xml:space="preserve"> archivieren, wäre das bereits GoBD-konform, aber das ist ein Irrglaube. Rechnungs</w:t>
      </w:r>
      <w:r w:rsidR="005F1C67">
        <w:rPr>
          <w:rFonts w:ascii="Arial" w:hAnsi="Arial" w:cs="Arial"/>
          <w:color w:val="auto"/>
          <w:lang w:val="de-DE"/>
        </w:rPr>
        <w:t>-P</w:t>
      </w:r>
      <w:r w:rsidR="00672D26">
        <w:rPr>
          <w:rFonts w:ascii="Arial" w:hAnsi="Arial" w:cs="Arial"/>
          <w:color w:val="auto"/>
          <w:lang w:val="de-DE"/>
        </w:rPr>
        <w:t>DF</w:t>
      </w:r>
      <w:r w:rsidRPr="007644CC">
        <w:rPr>
          <w:rFonts w:ascii="Arial" w:hAnsi="Arial" w:cs="Arial"/>
          <w:color w:val="auto"/>
          <w:lang w:val="de-DE"/>
        </w:rPr>
        <w:t>s, die auf herkömmlichem Weg abgespeichert werden, sind nicht mehr zulässig, da so die Unveränderbarkeit der Dokumente nicht sichergestellt</w:t>
      </w:r>
      <w:r w:rsidR="007644CC" w:rsidRPr="007644CC">
        <w:rPr>
          <w:rFonts w:ascii="Arial" w:hAnsi="Arial" w:cs="Arial"/>
          <w:color w:val="auto"/>
          <w:lang w:val="de-DE"/>
        </w:rPr>
        <w:t xml:space="preserve"> ist. </w:t>
      </w:r>
      <w:r w:rsidRPr="007644CC">
        <w:rPr>
          <w:rFonts w:ascii="Arial" w:hAnsi="Arial" w:cs="Arial"/>
          <w:color w:val="auto"/>
          <w:lang w:val="de-DE"/>
        </w:rPr>
        <w:t>„</w:t>
      </w:r>
      <w:r w:rsidR="007644CC" w:rsidRPr="007644CC">
        <w:rPr>
          <w:rFonts w:ascii="Arial" w:hAnsi="Arial" w:cs="Arial"/>
          <w:color w:val="auto"/>
          <w:lang w:val="de-DE"/>
        </w:rPr>
        <w:t>Das Finanzamt verlangt eine</w:t>
      </w:r>
      <w:r w:rsidRPr="007644CC">
        <w:rPr>
          <w:rFonts w:ascii="Arial" w:hAnsi="Arial" w:cs="Arial"/>
          <w:color w:val="auto"/>
          <w:lang w:val="de-DE"/>
        </w:rPr>
        <w:t xml:space="preserve"> </w:t>
      </w:r>
      <w:r w:rsidR="007644CC" w:rsidRPr="007644CC">
        <w:rPr>
          <w:rFonts w:ascii="Arial" w:hAnsi="Arial" w:cs="Arial"/>
          <w:color w:val="auto"/>
          <w:lang w:val="de-DE"/>
        </w:rPr>
        <w:t>Rechnungsdo</w:t>
      </w:r>
      <w:r w:rsidRPr="007644CC">
        <w:rPr>
          <w:rFonts w:ascii="Arial" w:hAnsi="Arial" w:cs="Arial"/>
          <w:color w:val="auto"/>
          <w:lang w:val="de-DE"/>
        </w:rPr>
        <w:t xml:space="preserve">kumentation, </w:t>
      </w:r>
      <w:r w:rsidR="007644CC" w:rsidRPr="007644CC">
        <w:rPr>
          <w:rFonts w:ascii="Arial" w:hAnsi="Arial" w:cs="Arial"/>
          <w:color w:val="auto"/>
          <w:lang w:val="de-DE"/>
        </w:rPr>
        <w:t xml:space="preserve">die auf </w:t>
      </w:r>
      <w:r w:rsidRPr="007644CC">
        <w:rPr>
          <w:rFonts w:ascii="Arial" w:hAnsi="Arial" w:cs="Arial"/>
          <w:color w:val="auto"/>
          <w:lang w:val="de-DE"/>
        </w:rPr>
        <w:t>Hard- und Software</w:t>
      </w:r>
      <w:r w:rsidR="007644CC" w:rsidRPr="007644CC">
        <w:rPr>
          <w:rFonts w:ascii="Arial" w:hAnsi="Arial" w:cs="Arial"/>
          <w:color w:val="auto"/>
          <w:lang w:val="de-DE"/>
        </w:rPr>
        <w:t xml:space="preserve"> basiert, die Prozesse nachvollziehbar macht, </w:t>
      </w:r>
      <w:r w:rsidRPr="007644CC">
        <w:rPr>
          <w:rFonts w:ascii="Arial" w:hAnsi="Arial" w:cs="Arial"/>
          <w:color w:val="auto"/>
          <w:lang w:val="de-DE"/>
        </w:rPr>
        <w:t>IT-Sicherheit</w:t>
      </w:r>
      <w:r w:rsidR="007644CC" w:rsidRPr="007644CC">
        <w:rPr>
          <w:rFonts w:ascii="Arial" w:hAnsi="Arial" w:cs="Arial"/>
          <w:color w:val="auto"/>
          <w:lang w:val="de-DE"/>
        </w:rPr>
        <w:t xml:space="preserve"> gewährleistet und die</w:t>
      </w:r>
      <w:r w:rsidRPr="007644CC">
        <w:rPr>
          <w:rFonts w:ascii="Arial" w:hAnsi="Arial" w:cs="Arial"/>
          <w:color w:val="auto"/>
          <w:lang w:val="de-DE"/>
        </w:rPr>
        <w:t xml:space="preserve"> dauerhafte Verfügbarkeit sowie interne Kontrollsystem</w:t>
      </w:r>
      <w:r w:rsidR="007644CC" w:rsidRPr="007644CC">
        <w:rPr>
          <w:rFonts w:ascii="Arial" w:hAnsi="Arial" w:cs="Arial"/>
          <w:color w:val="auto"/>
          <w:lang w:val="de-DE"/>
        </w:rPr>
        <w:t>e transparent für die Finanzbehörden darstellt</w:t>
      </w:r>
      <w:r w:rsidRPr="007644CC">
        <w:rPr>
          <w:rFonts w:ascii="Arial" w:hAnsi="Arial" w:cs="Arial"/>
          <w:color w:val="auto"/>
          <w:lang w:val="de-DE"/>
        </w:rPr>
        <w:t xml:space="preserve">. Diese Dokumentation wird als </w:t>
      </w:r>
      <w:r w:rsidR="007644CC" w:rsidRPr="007644CC">
        <w:rPr>
          <w:rFonts w:ascii="Arial" w:hAnsi="Arial" w:cs="Arial"/>
          <w:color w:val="auto"/>
          <w:lang w:val="de-DE"/>
        </w:rPr>
        <w:t xml:space="preserve">sogenannte </w:t>
      </w:r>
      <w:r w:rsidRPr="007644CC">
        <w:rPr>
          <w:rFonts w:ascii="Arial" w:hAnsi="Arial" w:cs="Arial"/>
          <w:color w:val="auto"/>
          <w:lang w:val="de-DE"/>
        </w:rPr>
        <w:t>Verfahrensdokumentation</w:t>
      </w:r>
      <w:r w:rsidR="00C93CAC" w:rsidRPr="007644CC">
        <w:rPr>
          <w:rFonts w:ascii="Arial" w:hAnsi="Arial" w:cs="Arial"/>
          <w:color w:val="auto"/>
          <w:lang w:val="de-DE"/>
        </w:rPr>
        <w:t xml:space="preserve"> </w:t>
      </w:r>
      <w:r w:rsidRPr="007644CC">
        <w:rPr>
          <w:rFonts w:ascii="Arial" w:hAnsi="Arial" w:cs="Arial"/>
          <w:color w:val="auto"/>
          <w:lang w:val="de-DE"/>
        </w:rPr>
        <w:t xml:space="preserve">bezeichnet und bietet einem sachverständigen Dritten die Möglichkeit zur Nachvollziehbarkeit </w:t>
      </w:r>
      <w:r w:rsidR="007644CC" w:rsidRPr="007644CC">
        <w:rPr>
          <w:rFonts w:ascii="Arial" w:hAnsi="Arial" w:cs="Arial"/>
          <w:color w:val="auto"/>
          <w:lang w:val="de-DE"/>
        </w:rPr>
        <w:t xml:space="preserve">von Rechnungsgängen </w:t>
      </w:r>
      <w:r w:rsidRPr="007644CC">
        <w:rPr>
          <w:rFonts w:ascii="Arial" w:hAnsi="Arial" w:cs="Arial"/>
          <w:color w:val="auto"/>
          <w:lang w:val="de-DE"/>
        </w:rPr>
        <w:t xml:space="preserve">innerhalb eines kurzen Zeitraums. Die Verfahrensdokumentation wird </w:t>
      </w:r>
      <w:r w:rsidR="00AE25B7">
        <w:rPr>
          <w:rFonts w:ascii="Arial" w:hAnsi="Arial" w:cs="Arial"/>
          <w:color w:val="auto"/>
          <w:lang w:val="de-DE"/>
        </w:rPr>
        <w:t xml:space="preserve">nun </w:t>
      </w:r>
      <w:r w:rsidRPr="007644CC">
        <w:rPr>
          <w:rFonts w:ascii="Arial" w:hAnsi="Arial" w:cs="Arial"/>
          <w:color w:val="auto"/>
          <w:lang w:val="de-DE"/>
        </w:rPr>
        <w:t>vermehrt von der Finanzverwaltung angefordert</w:t>
      </w:r>
      <w:r w:rsidR="007644CC" w:rsidRPr="007644CC">
        <w:rPr>
          <w:rFonts w:ascii="Arial" w:hAnsi="Arial" w:cs="Arial"/>
          <w:color w:val="auto"/>
          <w:lang w:val="de-DE"/>
        </w:rPr>
        <w:t xml:space="preserve">. Nur wenn alle oben genannten </w:t>
      </w:r>
      <w:r w:rsidRPr="007644CC">
        <w:rPr>
          <w:rFonts w:ascii="Arial" w:hAnsi="Arial" w:cs="Arial"/>
          <w:color w:val="auto"/>
          <w:lang w:val="de-DE"/>
        </w:rPr>
        <w:t>Bausteine vorhanden sind, kann eine Lösung als revisionssicher bezeichnet werden.</w:t>
      </w:r>
    </w:p>
    <w:p w14:paraId="0830C314" w14:textId="3E7DFEC3" w:rsidR="00450863" w:rsidRPr="007644CC" w:rsidRDefault="00C93CAC" w:rsidP="00450863">
      <w:pPr>
        <w:rPr>
          <w:rFonts w:ascii="Arial" w:hAnsi="Arial" w:cs="Arial"/>
          <w:sz w:val="24"/>
          <w:szCs w:val="24"/>
          <w:shd w:val="clear" w:color="auto" w:fill="FFFFFF"/>
          <w:lang w:val="de-DE"/>
        </w:rPr>
      </w:pPr>
      <w:r w:rsidRPr="007644CC">
        <w:rPr>
          <w:rFonts w:ascii="Arial" w:hAnsi="Arial" w:cs="Arial"/>
          <w:sz w:val="24"/>
          <w:szCs w:val="24"/>
          <w:shd w:val="clear" w:color="auto" w:fill="FFFFFF"/>
          <w:lang w:val="de-DE"/>
        </w:rPr>
        <w:t>Wer seine Rechnungsunterlagen in der Cloud eines US-Anbieters speichert, muss sich bewusst sein, dass die</w:t>
      </w:r>
      <w:r w:rsidR="00672D26">
        <w:rPr>
          <w:rFonts w:ascii="Arial" w:hAnsi="Arial" w:cs="Arial"/>
          <w:sz w:val="24"/>
          <w:szCs w:val="24"/>
          <w:shd w:val="clear" w:color="auto" w:fill="FFFFFF"/>
          <w:lang w:val="de-DE"/>
        </w:rPr>
        <w:t>se</w:t>
      </w:r>
      <w:r w:rsidRPr="007644CC">
        <w:rPr>
          <w:rFonts w:ascii="Arial" w:hAnsi="Arial" w:cs="Arial"/>
          <w:sz w:val="24"/>
          <w:szCs w:val="24"/>
          <w:shd w:val="clear" w:color="auto" w:fill="FFFFFF"/>
          <w:lang w:val="de-DE"/>
        </w:rPr>
        <w:t xml:space="preserve"> bisher keine </w:t>
      </w:r>
      <w:r w:rsidR="00562BC2" w:rsidRPr="007644CC">
        <w:rPr>
          <w:rFonts w:ascii="Arial" w:hAnsi="Arial" w:cs="Arial"/>
          <w:sz w:val="24"/>
          <w:szCs w:val="24"/>
          <w:shd w:val="clear" w:color="auto" w:fill="FFFFFF"/>
          <w:lang w:val="de-DE"/>
        </w:rPr>
        <w:t>überzeugenden Konzepte für das Aufbewahren steuerrelevanter Unterlagen</w:t>
      </w:r>
      <w:r w:rsidRPr="007644CC">
        <w:rPr>
          <w:rFonts w:ascii="Arial" w:hAnsi="Arial" w:cs="Arial"/>
          <w:sz w:val="24"/>
          <w:szCs w:val="24"/>
          <w:shd w:val="clear" w:color="auto" w:fill="FFFFFF"/>
          <w:lang w:val="de-DE"/>
        </w:rPr>
        <w:t xml:space="preserve"> bieten, die DSGVO- und GoBD-konform sind</w:t>
      </w:r>
      <w:r w:rsidR="00562BC2" w:rsidRPr="007644CC">
        <w:rPr>
          <w:rFonts w:ascii="Arial" w:hAnsi="Arial" w:cs="Arial"/>
          <w:sz w:val="24"/>
          <w:szCs w:val="24"/>
          <w:shd w:val="clear" w:color="auto" w:fill="FFFFFF"/>
          <w:lang w:val="de-DE"/>
        </w:rPr>
        <w:t>.</w:t>
      </w:r>
      <w:r w:rsidRPr="007644CC">
        <w:rPr>
          <w:rFonts w:ascii="Arial" w:hAnsi="Arial" w:cs="Arial"/>
          <w:sz w:val="24"/>
          <w:szCs w:val="24"/>
          <w:shd w:val="clear" w:color="auto" w:fill="FFFFFF"/>
          <w:lang w:val="de-DE"/>
        </w:rPr>
        <w:t xml:space="preserve"> Dieter Kutschus </w:t>
      </w:r>
      <w:r w:rsidR="007644CC" w:rsidRPr="007644CC">
        <w:rPr>
          <w:rFonts w:ascii="Arial" w:hAnsi="Arial" w:cs="Arial"/>
          <w:sz w:val="24"/>
          <w:szCs w:val="24"/>
          <w:shd w:val="clear" w:color="auto" w:fill="FFFFFF"/>
          <w:lang w:val="de-DE"/>
        </w:rPr>
        <w:t>klärt auf:</w:t>
      </w:r>
      <w:r w:rsidRPr="007644CC">
        <w:rPr>
          <w:rFonts w:ascii="Arial" w:hAnsi="Arial" w:cs="Arial"/>
          <w:sz w:val="24"/>
          <w:szCs w:val="24"/>
          <w:shd w:val="clear" w:color="auto" w:fill="FFFFFF"/>
          <w:lang w:val="de-DE"/>
        </w:rPr>
        <w:t xml:space="preserve"> „</w:t>
      </w:r>
      <w:r w:rsidR="00562BC2" w:rsidRPr="007644CC">
        <w:rPr>
          <w:rFonts w:ascii="Arial" w:hAnsi="Arial" w:cs="Arial"/>
          <w:sz w:val="24"/>
          <w:szCs w:val="24"/>
          <w:shd w:val="clear" w:color="auto" w:fill="FFFFFF"/>
          <w:lang w:val="de-DE"/>
        </w:rPr>
        <w:t>Die 2019 überarbeitete Version der GoBD erlaubt zwar ausdrücklich den Einsatz von Cloud-Technologien, jedoch ist völlig unklar, was darunter zu verstehen ist.</w:t>
      </w:r>
      <w:r w:rsidRPr="007644CC">
        <w:rPr>
          <w:rFonts w:ascii="Arial" w:hAnsi="Arial" w:cs="Arial"/>
          <w:sz w:val="24"/>
          <w:szCs w:val="24"/>
          <w:shd w:val="clear" w:color="auto" w:fill="FFFFFF"/>
          <w:lang w:val="de-DE"/>
        </w:rPr>
        <w:t>“</w:t>
      </w:r>
      <w:r w:rsidR="00450863" w:rsidRPr="007644CC">
        <w:rPr>
          <w:rFonts w:ascii="Arial" w:hAnsi="Arial" w:cs="Arial"/>
          <w:sz w:val="24"/>
          <w:szCs w:val="24"/>
          <w:shd w:val="clear" w:color="auto" w:fill="FFFFFF"/>
          <w:lang w:val="de-DE"/>
        </w:rPr>
        <w:t xml:space="preserve"> </w:t>
      </w:r>
      <w:r w:rsidR="00421688">
        <w:rPr>
          <w:rFonts w:ascii="Arial" w:hAnsi="Arial" w:cs="Arial"/>
          <w:sz w:val="24"/>
          <w:szCs w:val="24"/>
          <w:shd w:val="clear" w:color="auto" w:fill="FFFFFF"/>
          <w:lang w:val="de-DE"/>
        </w:rPr>
        <w:t>Dieter Kutschus erläutert: „</w:t>
      </w:r>
      <w:r w:rsidR="00450863" w:rsidRPr="007644CC">
        <w:rPr>
          <w:rFonts w:ascii="Arial" w:hAnsi="Arial" w:cs="Arial"/>
          <w:sz w:val="24"/>
          <w:szCs w:val="24"/>
          <w:shd w:val="clear" w:color="auto" w:fill="FFFFFF"/>
          <w:lang w:val="de-DE"/>
        </w:rPr>
        <w:t>V</w:t>
      </w:r>
      <w:r w:rsidR="007644CC" w:rsidRPr="007644CC">
        <w:rPr>
          <w:rFonts w:ascii="Arial" w:hAnsi="Arial" w:cs="Arial"/>
          <w:sz w:val="24"/>
          <w:szCs w:val="24"/>
          <w:shd w:val="clear" w:color="auto" w:fill="FFFFFF"/>
          <w:lang w:val="de-DE"/>
        </w:rPr>
        <w:t>ielen ist nicht bewusst</w:t>
      </w:r>
      <w:r w:rsidR="00450863" w:rsidRPr="007644CC">
        <w:rPr>
          <w:rFonts w:ascii="Arial" w:hAnsi="Arial" w:cs="Arial"/>
          <w:sz w:val="24"/>
          <w:szCs w:val="24"/>
          <w:shd w:val="clear" w:color="auto" w:fill="FFFFFF"/>
          <w:lang w:val="de-DE"/>
        </w:rPr>
        <w:t xml:space="preserve">, dass dann ihre Daten auch amerikanischem Recht unterliegen. Das bedeutet zum Beispiel, dass der sogenannte Cloud Act US-amerikanischen Strafverfolgungsbehörden direkten Zugriff auf Firmendaten erlaubt, wenn diese bei einer amerikanischen Firma </w:t>
      </w:r>
      <w:r w:rsidR="007644CC" w:rsidRPr="007644CC">
        <w:rPr>
          <w:rFonts w:ascii="Arial" w:hAnsi="Arial" w:cs="Arial"/>
          <w:sz w:val="24"/>
          <w:szCs w:val="24"/>
          <w:shd w:val="clear" w:color="auto" w:fill="FFFFFF"/>
          <w:lang w:val="de-DE"/>
        </w:rPr>
        <w:t>gehostet werden. Sie werden darüber auch nicht informiert, wenn die</w:t>
      </w:r>
      <w:r w:rsidR="00672D26">
        <w:rPr>
          <w:rFonts w:ascii="Arial" w:hAnsi="Arial" w:cs="Arial"/>
          <w:sz w:val="24"/>
          <w:szCs w:val="24"/>
          <w:shd w:val="clear" w:color="auto" w:fill="FFFFFF"/>
          <w:lang w:val="de-DE"/>
        </w:rPr>
        <w:t>se</w:t>
      </w:r>
      <w:r w:rsidR="007644CC" w:rsidRPr="007644CC">
        <w:rPr>
          <w:rFonts w:ascii="Arial" w:hAnsi="Arial" w:cs="Arial"/>
          <w:sz w:val="24"/>
          <w:szCs w:val="24"/>
          <w:shd w:val="clear" w:color="auto" w:fill="FFFFFF"/>
          <w:lang w:val="de-DE"/>
        </w:rPr>
        <w:t xml:space="preserve"> in </w:t>
      </w:r>
      <w:r w:rsidR="00672D26">
        <w:rPr>
          <w:rFonts w:ascii="Arial" w:hAnsi="Arial" w:cs="Arial"/>
          <w:sz w:val="24"/>
          <w:szCs w:val="24"/>
          <w:shd w:val="clear" w:color="auto" w:fill="FFFFFF"/>
          <w:lang w:val="de-DE"/>
        </w:rPr>
        <w:t>i</w:t>
      </w:r>
      <w:r w:rsidR="007644CC" w:rsidRPr="007644CC">
        <w:rPr>
          <w:rFonts w:ascii="Arial" w:hAnsi="Arial" w:cs="Arial"/>
          <w:sz w:val="24"/>
          <w:szCs w:val="24"/>
          <w:shd w:val="clear" w:color="auto" w:fill="FFFFFF"/>
          <w:lang w:val="de-DE"/>
        </w:rPr>
        <w:t>hren Daten stöbern.</w:t>
      </w:r>
      <w:r w:rsidR="00450863" w:rsidRPr="007644CC">
        <w:rPr>
          <w:rFonts w:ascii="Arial" w:hAnsi="Arial" w:cs="Arial"/>
          <w:sz w:val="24"/>
          <w:szCs w:val="24"/>
          <w:shd w:val="clear" w:color="auto" w:fill="FFFFFF"/>
          <w:lang w:val="de-DE"/>
        </w:rPr>
        <w:t xml:space="preserve">“ Hinzu komme, dass viele Nutzer arglos, das Key-Handling für ihre Daten dem Cloud-Provider anvertrauen. „Das </w:t>
      </w:r>
      <w:r w:rsidR="00F073A1">
        <w:rPr>
          <w:rFonts w:ascii="Arial" w:hAnsi="Arial" w:cs="Arial"/>
          <w:sz w:val="24"/>
          <w:szCs w:val="24"/>
          <w:shd w:val="clear" w:color="auto" w:fill="FFFFFF"/>
          <w:lang w:val="de-DE"/>
        </w:rPr>
        <w:t>wäre wie</w:t>
      </w:r>
      <w:r w:rsidR="00450863" w:rsidRPr="007644CC">
        <w:rPr>
          <w:rFonts w:ascii="Arial" w:hAnsi="Arial" w:cs="Arial"/>
          <w:sz w:val="24"/>
          <w:szCs w:val="24"/>
          <w:shd w:val="clear" w:color="auto" w:fill="FFFFFF"/>
          <w:lang w:val="de-DE"/>
        </w:rPr>
        <w:t xml:space="preserve">, ein Bankschließfach </w:t>
      </w:r>
      <w:r w:rsidR="00F073A1">
        <w:rPr>
          <w:rFonts w:ascii="Arial" w:hAnsi="Arial" w:cs="Arial"/>
          <w:sz w:val="24"/>
          <w:szCs w:val="24"/>
          <w:shd w:val="clear" w:color="auto" w:fill="FFFFFF"/>
          <w:lang w:val="de-DE"/>
        </w:rPr>
        <w:t xml:space="preserve">zu </w:t>
      </w:r>
      <w:r w:rsidR="00450863" w:rsidRPr="007644CC">
        <w:rPr>
          <w:rFonts w:ascii="Arial" w:hAnsi="Arial" w:cs="Arial"/>
          <w:sz w:val="24"/>
          <w:szCs w:val="24"/>
          <w:shd w:val="clear" w:color="auto" w:fill="FFFFFF"/>
          <w:lang w:val="de-DE"/>
        </w:rPr>
        <w:t>mieten und dann den Schlüsse</w:t>
      </w:r>
      <w:r w:rsidR="007644CC" w:rsidRPr="007644CC">
        <w:rPr>
          <w:rFonts w:ascii="Arial" w:hAnsi="Arial" w:cs="Arial"/>
          <w:sz w:val="24"/>
          <w:szCs w:val="24"/>
          <w:shd w:val="clear" w:color="auto" w:fill="FFFFFF"/>
          <w:lang w:val="de-DE"/>
        </w:rPr>
        <w:t xml:space="preserve">l am Schließfach steckenlassen“, warnt der Experte. </w:t>
      </w:r>
    </w:p>
    <w:p w14:paraId="51B896C7" w14:textId="748BF1DD" w:rsidR="00450863" w:rsidRPr="007644CC" w:rsidRDefault="00450863" w:rsidP="008E043F">
      <w:pPr>
        <w:spacing w:before="100" w:beforeAutospacing="1" w:after="100" w:afterAutospacing="1" w:line="240" w:lineRule="auto"/>
        <w:rPr>
          <w:rFonts w:ascii="Arial" w:hAnsi="Arial" w:cs="Arial"/>
          <w:sz w:val="24"/>
          <w:szCs w:val="24"/>
          <w:shd w:val="clear" w:color="auto" w:fill="FFFFFF"/>
          <w:lang w:val="de-DE"/>
        </w:rPr>
      </w:pPr>
      <w:r w:rsidRPr="007644CC">
        <w:rPr>
          <w:rFonts w:ascii="Arial" w:hAnsi="Arial" w:cs="Arial"/>
          <w:sz w:val="24"/>
          <w:szCs w:val="24"/>
          <w:shd w:val="clear" w:color="auto" w:fill="FFFFFF"/>
          <w:lang w:val="de-DE"/>
        </w:rPr>
        <w:t xml:space="preserve">Datenschutz und absolute Datensicherheit wurde von der </w:t>
      </w:r>
      <w:r w:rsidRPr="00D843C8">
        <w:rPr>
          <w:rFonts w:ascii="Arial" w:hAnsi="Arial" w:cs="Arial"/>
          <w:caps/>
          <w:sz w:val="24"/>
          <w:szCs w:val="24"/>
          <w:shd w:val="clear" w:color="auto" w:fill="FFFFFF"/>
          <w:lang w:val="de-DE"/>
        </w:rPr>
        <w:t>Digi-Annexus</w:t>
      </w:r>
      <w:r w:rsidRPr="007644CC">
        <w:rPr>
          <w:rFonts w:ascii="Arial" w:hAnsi="Arial" w:cs="Arial"/>
          <w:sz w:val="24"/>
          <w:szCs w:val="24"/>
          <w:shd w:val="clear" w:color="auto" w:fill="FFFFFF"/>
          <w:lang w:val="de-DE"/>
        </w:rPr>
        <w:t xml:space="preserve"> GmbH hingegen schon lang</w:t>
      </w:r>
      <w:r w:rsidR="008E043F" w:rsidRPr="007644CC">
        <w:rPr>
          <w:rFonts w:ascii="Arial" w:hAnsi="Arial" w:cs="Arial"/>
          <w:sz w:val="24"/>
          <w:szCs w:val="24"/>
          <w:shd w:val="clear" w:color="auto" w:fill="FFFFFF"/>
          <w:lang w:val="de-DE"/>
        </w:rPr>
        <w:t>e vor Einführung der DSGVO groß</w:t>
      </w:r>
      <w:r w:rsidRPr="007644CC">
        <w:rPr>
          <w:rFonts w:ascii="Arial" w:hAnsi="Arial" w:cs="Arial"/>
          <w:sz w:val="24"/>
          <w:szCs w:val="24"/>
          <w:shd w:val="clear" w:color="auto" w:fill="FFFFFF"/>
          <w:lang w:val="de-DE"/>
        </w:rPr>
        <w:t>geschrieben. „</w:t>
      </w:r>
      <w:r w:rsidR="005F1C67">
        <w:rPr>
          <w:rFonts w:ascii="Arial" w:hAnsi="Arial" w:cs="Arial"/>
          <w:sz w:val="24"/>
          <w:szCs w:val="24"/>
          <w:shd w:val="clear" w:color="auto" w:fill="FFFFFF"/>
          <w:lang w:val="de-DE"/>
        </w:rPr>
        <w:t xml:space="preserve">Daher haben wir bei unserem neuen Digi-Rechnungsarchiv komplett auf die Cloud verzichtet um dem Datenschutz 100% Rechnung zu tragen. </w:t>
      </w:r>
      <w:r w:rsidRPr="007644CC">
        <w:rPr>
          <w:rFonts w:ascii="Arial" w:hAnsi="Arial" w:cs="Arial"/>
          <w:sz w:val="24"/>
          <w:szCs w:val="24"/>
          <w:shd w:val="clear" w:color="auto" w:fill="FFFFFF"/>
          <w:lang w:val="de-DE"/>
        </w:rPr>
        <w:t xml:space="preserve">Wir bieten stets eine einfache Nutzer-Anwendbarkeit mit absoluter Transparenz, Datensicherheit und viel Unterstützung durch unsere </w:t>
      </w:r>
      <w:r w:rsidR="005F1C67">
        <w:rPr>
          <w:rFonts w:ascii="Arial" w:hAnsi="Arial" w:cs="Arial"/>
          <w:sz w:val="24"/>
          <w:szCs w:val="24"/>
          <w:shd w:val="clear" w:color="auto" w:fill="FFFFFF"/>
          <w:lang w:val="de-DE"/>
        </w:rPr>
        <w:t>Supportmitarbeiter</w:t>
      </w:r>
      <w:r w:rsidR="007644CC" w:rsidRPr="007644CC">
        <w:rPr>
          <w:rFonts w:ascii="Arial" w:hAnsi="Arial" w:cs="Arial"/>
          <w:sz w:val="24"/>
          <w:szCs w:val="24"/>
          <w:shd w:val="clear" w:color="auto" w:fill="FFFFFF"/>
          <w:lang w:val="de-DE"/>
        </w:rPr>
        <w:t xml:space="preserve"> und begleiten auch nach Implementierung der Software mit Einführungsschulungen</w:t>
      </w:r>
      <w:r w:rsidR="008E043F" w:rsidRPr="007644CC">
        <w:rPr>
          <w:rFonts w:ascii="Arial" w:hAnsi="Arial" w:cs="Arial"/>
          <w:sz w:val="24"/>
          <w:szCs w:val="24"/>
          <w:shd w:val="clear" w:color="auto" w:fill="FFFFFF"/>
          <w:lang w:val="de-DE"/>
        </w:rPr>
        <w:t>.</w:t>
      </w:r>
      <w:r w:rsidR="00AE25B7">
        <w:rPr>
          <w:rFonts w:ascii="Arial" w:hAnsi="Arial" w:cs="Arial"/>
          <w:sz w:val="24"/>
          <w:szCs w:val="24"/>
          <w:shd w:val="clear" w:color="auto" w:fill="FFFFFF"/>
          <w:lang w:val="de-DE"/>
        </w:rPr>
        <w:t xml:space="preserve"> So ist die Rechnungserstellung und -archivierung nicht nur GoBD</w:t>
      </w:r>
      <w:r w:rsidR="00F073A1">
        <w:rPr>
          <w:rFonts w:ascii="Arial" w:hAnsi="Arial" w:cs="Arial"/>
          <w:sz w:val="24"/>
          <w:szCs w:val="24"/>
          <w:shd w:val="clear" w:color="auto" w:fill="FFFFFF"/>
          <w:lang w:val="de-DE"/>
        </w:rPr>
        <w:t>-</w:t>
      </w:r>
      <w:r w:rsidR="00AE25B7">
        <w:rPr>
          <w:rFonts w:ascii="Arial" w:hAnsi="Arial" w:cs="Arial"/>
          <w:sz w:val="24"/>
          <w:szCs w:val="24"/>
          <w:shd w:val="clear" w:color="auto" w:fill="FFFFFF"/>
          <w:lang w:val="de-DE"/>
        </w:rPr>
        <w:t xml:space="preserve">konform, sondern auch zeitsparend und das bei höchster Datensicherheit. </w:t>
      </w:r>
    </w:p>
    <w:p w14:paraId="317D3932" w14:textId="77777777" w:rsidR="002A5D23" w:rsidRPr="007644CC" w:rsidRDefault="002A5D23" w:rsidP="00450863">
      <w:pPr>
        <w:pStyle w:val="Default"/>
        <w:rPr>
          <w:rFonts w:ascii="Arial" w:hAnsi="Arial" w:cs="Arial"/>
          <w:color w:val="auto"/>
          <w:lang w:val="de-DE"/>
        </w:rPr>
      </w:pPr>
      <w:r w:rsidRPr="007644CC">
        <w:rPr>
          <w:rFonts w:ascii="Arial" w:hAnsi="Arial" w:cs="Arial"/>
          <w:color w:val="auto"/>
          <w:shd w:val="clear" w:color="auto" w:fill="FFFFFF"/>
          <w:lang w:val="de-DE"/>
        </w:rPr>
        <w:lastRenderedPageBreak/>
        <w:t>Infokasten:</w:t>
      </w:r>
      <w:r w:rsidRPr="007644CC">
        <w:rPr>
          <w:rFonts w:ascii="Arial" w:hAnsi="Arial" w:cs="Arial"/>
          <w:color w:val="auto"/>
          <w:lang w:val="de-DE"/>
        </w:rPr>
        <w:t xml:space="preserve"> </w:t>
      </w:r>
    </w:p>
    <w:p w14:paraId="2C07F208" w14:textId="537DC907" w:rsidR="002A5D23" w:rsidRDefault="002A5D23" w:rsidP="006F65BB">
      <w:pPr>
        <w:pStyle w:val="Default"/>
        <w:jc w:val="both"/>
        <w:rPr>
          <w:rFonts w:ascii="Arial" w:hAnsi="Arial" w:cs="Arial"/>
          <w:color w:val="auto"/>
          <w:lang w:val="de-DE"/>
        </w:rPr>
      </w:pPr>
      <w:r w:rsidRPr="007644CC">
        <w:rPr>
          <w:rFonts w:ascii="Arial" w:hAnsi="Arial" w:cs="Arial"/>
          <w:color w:val="auto"/>
          <w:lang w:val="de-DE"/>
        </w:rPr>
        <w:t xml:space="preserve">Die Abkürzung GoBD steht für Grundsätze zur ordnungsmäßigen Führung und Aufbewahrung von Büchern, Aufzeichnungen und Unterlagen in elektronischer Form sowie zum Datenzugriff. </w:t>
      </w:r>
      <w:bookmarkStart w:id="0" w:name="_GoBack"/>
      <w:bookmarkEnd w:id="0"/>
      <w:r w:rsidR="006F65BB" w:rsidRPr="007644CC">
        <w:rPr>
          <w:rFonts w:ascii="Arial" w:hAnsi="Arial" w:cs="Arial"/>
          <w:color w:val="auto"/>
          <w:lang w:val="de-DE"/>
        </w:rPr>
        <w:t>Di</w:t>
      </w:r>
      <w:r w:rsidR="00804BFC">
        <w:rPr>
          <w:rFonts w:ascii="Arial" w:hAnsi="Arial" w:cs="Arial"/>
          <w:color w:val="auto"/>
          <w:lang w:val="de-DE"/>
        </w:rPr>
        <w:t>e</w:t>
      </w:r>
      <w:r w:rsidR="006F65BB" w:rsidRPr="007644CC">
        <w:rPr>
          <w:rFonts w:ascii="Arial" w:hAnsi="Arial" w:cs="Arial"/>
          <w:color w:val="auto"/>
          <w:lang w:val="de-DE"/>
        </w:rPr>
        <w:t xml:space="preserve"> GoBD wurde erstmals im November </w:t>
      </w:r>
      <w:r w:rsidRPr="007644CC">
        <w:rPr>
          <w:rFonts w:ascii="Arial" w:hAnsi="Arial" w:cs="Arial"/>
          <w:color w:val="auto"/>
          <w:lang w:val="de-DE"/>
        </w:rPr>
        <w:t>2014</w:t>
      </w:r>
      <w:r w:rsidR="006F65BB" w:rsidRPr="007644CC">
        <w:rPr>
          <w:rFonts w:ascii="Arial" w:hAnsi="Arial" w:cs="Arial"/>
          <w:color w:val="auto"/>
          <w:lang w:val="de-DE"/>
        </w:rPr>
        <w:t xml:space="preserve"> </w:t>
      </w:r>
      <w:r w:rsidRPr="007644CC">
        <w:rPr>
          <w:rFonts w:ascii="Arial" w:hAnsi="Arial" w:cs="Arial"/>
          <w:color w:val="auto"/>
          <w:lang w:val="de-DE"/>
        </w:rPr>
        <w:t xml:space="preserve">vom Bundesministerium der Finanzen veröffentlicht und </w:t>
      </w:r>
      <w:r w:rsidR="006F65BB" w:rsidRPr="007644CC">
        <w:rPr>
          <w:rFonts w:ascii="Arial" w:hAnsi="Arial" w:cs="Arial"/>
          <w:color w:val="auto"/>
          <w:lang w:val="de-DE"/>
        </w:rPr>
        <w:t xml:space="preserve">im November </w:t>
      </w:r>
      <w:r w:rsidRPr="007644CC">
        <w:rPr>
          <w:rFonts w:ascii="Arial" w:hAnsi="Arial" w:cs="Arial"/>
          <w:color w:val="auto"/>
          <w:lang w:val="de-DE"/>
        </w:rPr>
        <w:t>2019 überarbeitet</w:t>
      </w:r>
      <w:r w:rsidR="006F65BB" w:rsidRPr="007644CC">
        <w:rPr>
          <w:rFonts w:ascii="Arial" w:hAnsi="Arial" w:cs="Arial"/>
          <w:color w:val="auto"/>
          <w:lang w:val="de-DE"/>
        </w:rPr>
        <w:t xml:space="preserve">. Es heißt darin konkret: „Die Verfahrensdokumentation beschreibt den organisatorisch und technisch gewollten Prozess, z.B. bei </w:t>
      </w:r>
      <w:r w:rsidR="00F073A1">
        <w:rPr>
          <w:rFonts w:ascii="Arial" w:hAnsi="Arial" w:cs="Arial"/>
          <w:color w:val="auto"/>
          <w:lang w:val="de-DE"/>
        </w:rPr>
        <w:t>digitalen</w:t>
      </w:r>
      <w:r w:rsidR="00F073A1" w:rsidRPr="007644CC">
        <w:rPr>
          <w:rFonts w:ascii="Arial" w:hAnsi="Arial" w:cs="Arial"/>
          <w:color w:val="auto"/>
          <w:lang w:val="de-DE"/>
        </w:rPr>
        <w:t xml:space="preserve"> </w:t>
      </w:r>
      <w:r w:rsidR="006F65BB" w:rsidRPr="007644CC">
        <w:rPr>
          <w:rFonts w:ascii="Arial" w:hAnsi="Arial" w:cs="Arial"/>
          <w:color w:val="auto"/>
          <w:lang w:val="de-DE"/>
        </w:rPr>
        <w:t>Dokumenten von der Entstehung der Informationen über die Indizierung, Verarbeitung und Speicherung, dem eindeutigen Wiederfinden und der maschinellen Auswertbarkeit, der Absicherung gegen Verlust und Verfälschung und der Reproduktion.“</w:t>
      </w:r>
    </w:p>
    <w:p w14:paraId="47DCDF98" w14:textId="77777777" w:rsidR="00AE25B7" w:rsidRDefault="00AE25B7" w:rsidP="006F65BB">
      <w:pPr>
        <w:pStyle w:val="Default"/>
        <w:jc w:val="both"/>
        <w:rPr>
          <w:rFonts w:ascii="Arial" w:hAnsi="Arial" w:cs="Arial"/>
          <w:color w:val="auto"/>
          <w:lang w:val="de-DE"/>
        </w:rPr>
      </w:pPr>
    </w:p>
    <w:p w14:paraId="7F7A9704" w14:textId="77777777" w:rsidR="00AE25B7" w:rsidRPr="00BE1410" w:rsidRDefault="00AE25B7" w:rsidP="00AE25B7">
      <w:pPr>
        <w:pStyle w:val="StandardWeb"/>
        <w:pBdr>
          <w:top w:val="single" w:sz="4" w:space="1" w:color="auto"/>
          <w:left w:val="single" w:sz="4" w:space="4" w:color="auto"/>
          <w:bottom w:val="single" w:sz="4" w:space="1" w:color="auto"/>
          <w:right w:val="single" w:sz="4" w:space="4" w:color="auto"/>
        </w:pBdr>
        <w:shd w:val="clear" w:color="auto" w:fill="FFFFFF"/>
        <w:spacing w:before="0" w:beforeAutospacing="0" w:after="390" w:afterAutospacing="0" w:line="276" w:lineRule="auto"/>
        <w:rPr>
          <w:rFonts w:ascii="Arial" w:hAnsi="Arial" w:cs="Arial"/>
          <w:b/>
          <w:sz w:val="22"/>
          <w:szCs w:val="22"/>
        </w:rPr>
      </w:pPr>
      <w:r w:rsidRPr="00BE1410">
        <w:rPr>
          <w:rFonts w:ascii="Arial" w:hAnsi="Arial" w:cs="Arial"/>
          <w:b/>
          <w:sz w:val="22"/>
          <w:szCs w:val="22"/>
        </w:rPr>
        <w:t>Zur Person</w:t>
      </w:r>
    </w:p>
    <w:p w14:paraId="1D007BA0" w14:textId="60F565F6" w:rsidR="00AE25B7" w:rsidRPr="00AE25B7" w:rsidRDefault="00AE25B7" w:rsidP="00AE25B7">
      <w:pPr>
        <w:pStyle w:val="StandardWeb"/>
        <w:pBdr>
          <w:top w:val="single" w:sz="4" w:space="1" w:color="auto"/>
          <w:left w:val="single" w:sz="4" w:space="4" w:color="auto"/>
          <w:bottom w:val="single" w:sz="4" w:space="1" w:color="auto"/>
          <w:right w:val="single" w:sz="4" w:space="4" w:color="auto"/>
        </w:pBdr>
        <w:shd w:val="clear" w:color="auto" w:fill="FFFFFF"/>
        <w:spacing w:before="0" w:beforeAutospacing="0" w:after="390" w:afterAutospacing="0" w:line="276" w:lineRule="auto"/>
        <w:rPr>
          <w:rFonts w:ascii="Arial" w:hAnsi="Arial" w:cs="Arial"/>
        </w:rPr>
      </w:pPr>
      <w:r w:rsidRPr="00BE1410">
        <w:rPr>
          <w:rFonts w:ascii="Arial" w:hAnsi="Arial" w:cs="Arial"/>
          <w:sz w:val="22"/>
          <w:szCs w:val="22"/>
        </w:rPr>
        <w:t xml:space="preserve">Dieter Kutschus gründete gemeinsam mit </w:t>
      </w:r>
      <w:r w:rsidR="005F1C67">
        <w:rPr>
          <w:rFonts w:ascii="Arial" w:hAnsi="Arial" w:cs="Arial"/>
          <w:sz w:val="22"/>
          <w:szCs w:val="22"/>
        </w:rPr>
        <w:t>Thomas Lauxmann</w:t>
      </w:r>
      <w:r>
        <w:rPr>
          <w:rFonts w:ascii="Arial" w:hAnsi="Arial" w:cs="Arial"/>
          <w:sz w:val="22"/>
          <w:szCs w:val="22"/>
        </w:rPr>
        <w:t xml:space="preserve"> die </w:t>
      </w:r>
      <w:r w:rsidRPr="00D843C8">
        <w:rPr>
          <w:rFonts w:ascii="Arial" w:hAnsi="Arial" w:cs="Arial"/>
          <w:caps/>
          <w:sz w:val="22"/>
          <w:szCs w:val="22"/>
        </w:rPr>
        <w:t>Digi-Annexus</w:t>
      </w:r>
      <w:r>
        <w:rPr>
          <w:rFonts w:ascii="Arial" w:hAnsi="Arial" w:cs="Arial"/>
          <w:sz w:val="22"/>
          <w:szCs w:val="22"/>
        </w:rPr>
        <w:t xml:space="preserve"> GmbH 2013</w:t>
      </w:r>
      <w:r w:rsidRPr="00BE1410">
        <w:rPr>
          <w:rFonts w:ascii="Arial" w:hAnsi="Arial" w:cs="Arial"/>
          <w:sz w:val="22"/>
          <w:szCs w:val="22"/>
        </w:rPr>
        <w:t xml:space="preserve">. </w:t>
      </w:r>
      <w:r w:rsidR="00F073A1">
        <w:rPr>
          <w:rFonts w:ascii="Arial" w:hAnsi="Arial" w:cs="Arial"/>
          <w:sz w:val="22"/>
          <w:szCs w:val="22"/>
        </w:rPr>
        <w:t>Der Hauptsitz der Firma befindet</w:t>
      </w:r>
      <w:r w:rsidRPr="00BE1410">
        <w:rPr>
          <w:rFonts w:ascii="Arial" w:hAnsi="Arial" w:cs="Arial"/>
          <w:sz w:val="22"/>
          <w:szCs w:val="22"/>
        </w:rPr>
        <w:t xml:space="preserve"> </w:t>
      </w:r>
      <w:r w:rsidR="00F073A1">
        <w:rPr>
          <w:rFonts w:ascii="Arial" w:hAnsi="Arial" w:cs="Arial"/>
          <w:sz w:val="22"/>
          <w:szCs w:val="22"/>
        </w:rPr>
        <w:t xml:space="preserve">sich </w:t>
      </w:r>
      <w:r w:rsidRPr="00BE1410">
        <w:rPr>
          <w:rFonts w:ascii="Arial" w:hAnsi="Arial" w:cs="Arial"/>
          <w:sz w:val="22"/>
          <w:szCs w:val="22"/>
        </w:rPr>
        <w:t xml:space="preserve">in Filderstadt. Das Unternehmen bietet modulare </w:t>
      </w:r>
      <w:r w:rsidR="005F1C67">
        <w:rPr>
          <w:rFonts w:ascii="Arial" w:hAnsi="Arial" w:cs="Arial"/>
          <w:sz w:val="22"/>
          <w:szCs w:val="22"/>
        </w:rPr>
        <w:t>Unternehmenslösungen im Bereich der CRM und ERP.</w:t>
      </w:r>
    </w:p>
    <w:sectPr w:rsidR="00AE25B7" w:rsidRPr="00AE25B7">
      <w:pgSz w:w="12240" w:h="15840"/>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651B" w16cex:dateUtc="2020-12-03T12:22:00Z"/>
  <w16cex:commentExtensible w16cex:durableId="23736A35" w16cex:dateUtc="2020-12-03T12:44:00Z"/>
  <w16cex:commentExtensible w16cex:durableId="237369B2" w16cex:dateUtc="2020-12-03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850201" w16cid:durableId="2373651B"/>
  <w16cid:commentId w16cid:paraId="51EC2EF8" w16cid:durableId="23736A35"/>
  <w16cid:commentId w16cid:paraId="4E3F22E1" w16cid:durableId="237369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D53C1"/>
    <w:multiLevelType w:val="multilevel"/>
    <w:tmpl w:val="9BD8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44"/>
    <w:rsid w:val="000A0D23"/>
    <w:rsid w:val="00115B9E"/>
    <w:rsid w:val="002A5D23"/>
    <w:rsid w:val="003D2062"/>
    <w:rsid w:val="00421688"/>
    <w:rsid w:val="00450863"/>
    <w:rsid w:val="00562BC2"/>
    <w:rsid w:val="005E2A03"/>
    <w:rsid w:val="005F1C67"/>
    <w:rsid w:val="00672D26"/>
    <w:rsid w:val="006F65BB"/>
    <w:rsid w:val="00740995"/>
    <w:rsid w:val="007644CC"/>
    <w:rsid w:val="00804BFC"/>
    <w:rsid w:val="008E043F"/>
    <w:rsid w:val="009022C6"/>
    <w:rsid w:val="00A21D7E"/>
    <w:rsid w:val="00AE25B7"/>
    <w:rsid w:val="00B21523"/>
    <w:rsid w:val="00C025C0"/>
    <w:rsid w:val="00C93CAC"/>
    <w:rsid w:val="00D20D04"/>
    <w:rsid w:val="00D60CFA"/>
    <w:rsid w:val="00D843C8"/>
    <w:rsid w:val="00DA7269"/>
    <w:rsid w:val="00DF0406"/>
    <w:rsid w:val="00EB7444"/>
    <w:rsid w:val="00EC4F5B"/>
    <w:rsid w:val="00F0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A49C"/>
  <w15:chartTrackingRefBased/>
  <w15:docId w15:val="{1F800D58-5304-4641-9A70-F960AAC9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62BC2"/>
    <w:rPr>
      <w:color w:val="0000FF"/>
      <w:u w:val="single"/>
    </w:rPr>
  </w:style>
  <w:style w:type="character" w:styleId="Fett">
    <w:name w:val="Strong"/>
    <w:basedOn w:val="Absatz-Standardschriftart"/>
    <w:uiPriority w:val="22"/>
    <w:qFormat/>
    <w:rsid w:val="00C025C0"/>
    <w:rPr>
      <w:b/>
      <w:bCs/>
    </w:rPr>
  </w:style>
  <w:style w:type="paragraph" w:customStyle="1" w:styleId="Default">
    <w:name w:val="Default"/>
    <w:rsid w:val="002A5D23"/>
    <w:pPr>
      <w:autoSpaceDE w:val="0"/>
      <w:autoSpaceDN w:val="0"/>
      <w:adjustRightInd w:val="0"/>
      <w:spacing w:after="0" w:line="240" w:lineRule="auto"/>
    </w:pPr>
    <w:rPr>
      <w:rFonts w:ascii="Tahoma" w:hAnsi="Tahoma" w:cs="Tahoma"/>
      <w:color w:val="000000"/>
      <w:sz w:val="24"/>
      <w:szCs w:val="24"/>
    </w:rPr>
  </w:style>
  <w:style w:type="paragraph" w:styleId="StandardWeb">
    <w:name w:val="Normal (Web)"/>
    <w:basedOn w:val="Standard"/>
    <w:uiPriority w:val="99"/>
    <w:unhideWhenUsed/>
    <w:rsid w:val="00A21D7E"/>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styleId="Sprechblasentext">
    <w:name w:val="Balloon Text"/>
    <w:basedOn w:val="Standard"/>
    <w:link w:val="SprechblasentextZchn"/>
    <w:uiPriority w:val="99"/>
    <w:semiHidden/>
    <w:unhideWhenUsed/>
    <w:rsid w:val="00115B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5B9E"/>
    <w:rPr>
      <w:rFonts w:ascii="Segoe UI" w:hAnsi="Segoe UI" w:cs="Segoe UI"/>
      <w:sz w:val="18"/>
      <w:szCs w:val="18"/>
    </w:rPr>
  </w:style>
  <w:style w:type="character" w:styleId="Kommentarzeichen">
    <w:name w:val="annotation reference"/>
    <w:basedOn w:val="Absatz-Standardschriftart"/>
    <w:uiPriority w:val="99"/>
    <w:semiHidden/>
    <w:unhideWhenUsed/>
    <w:rsid w:val="00115B9E"/>
    <w:rPr>
      <w:sz w:val="16"/>
      <w:szCs w:val="16"/>
    </w:rPr>
  </w:style>
  <w:style w:type="paragraph" w:styleId="Kommentartext">
    <w:name w:val="annotation text"/>
    <w:basedOn w:val="Standard"/>
    <w:link w:val="KommentartextZchn"/>
    <w:uiPriority w:val="99"/>
    <w:semiHidden/>
    <w:unhideWhenUsed/>
    <w:rsid w:val="00115B9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5B9E"/>
    <w:rPr>
      <w:sz w:val="20"/>
      <w:szCs w:val="20"/>
    </w:rPr>
  </w:style>
  <w:style w:type="paragraph" w:styleId="Kommentarthema">
    <w:name w:val="annotation subject"/>
    <w:basedOn w:val="Kommentartext"/>
    <w:next w:val="Kommentartext"/>
    <w:link w:val="KommentarthemaZchn"/>
    <w:uiPriority w:val="99"/>
    <w:semiHidden/>
    <w:unhideWhenUsed/>
    <w:rsid w:val="00115B9E"/>
    <w:rPr>
      <w:b/>
      <w:bCs/>
    </w:rPr>
  </w:style>
  <w:style w:type="character" w:customStyle="1" w:styleId="KommentarthemaZchn">
    <w:name w:val="Kommentarthema Zchn"/>
    <w:basedOn w:val="KommentartextZchn"/>
    <w:link w:val="Kommentarthema"/>
    <w:uiPriority w:val="99"/>
    <w:semiHidden/>
    <w:rsid w:val="00115B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735964">
      <w:bodyDiv w:val="1"/>
      <w:marLeft w:val="0"/>
      <w:marRight w:val="0"/>
      <w:marTop w:val="0"/>
      <w:marBottom w:val="0"/>
      <w:divBdr>
        <w:top w:val="none" w:sz="0" w:space="0" w:color="auto"/>
        <w:left w:val="none" w:sz="0" w:space="0" w:color="auto"/>
        <w:bottom w:val="none" w:sz="0" w:space="0" w:color="auto"/>
        <w:right w:val="none" w:sz="0" w:space="0" w:color="auto"/>
      </w:divBdr>
    </w:div>
    <w:div w:id="1986426490">
      <w:bodyDiv w:val="1"/>
      <w:marLeft w:val="0"/>
      <w:marRight w:val="0"/>
      <w:marTop w:val="0"/>
      <w:marBottom w:val="0"/>
      <w:divBdr>
        <w:top w:val="none" w:sz="0" w:space="0" w:color="auto"/>
        <w:left w:val="none" w:sz="0" w:space="0" w:color="auto"/>
        <w:bottom w:val="none" w:sz="0" w:space="0" w:color="auto"/>
        <w:right w:val="none" w:sz="0" w:space="0" w:color="auto"/>
      </w:divBdr>
      <w:divsChild>
        <w:div w:id="723942369">
          <w:marLeft w:val="0"/>
          <w:marRight w:val="0"/>
          <w:marTop w:val="0"/>
          <w:marBottom w:val="0"/>
          <w:divBdr>
            <w:top w:val="none" w:sz="0" w:space="0" w:color="auto"/>
            <w:left w:val="none" w:sz="0" w:space="0" w:color="auto"/>
            <w:bottom w:val="none" w:sz="0" w:space="0" w:color="auto"/>
            <w:right w:val="none" w:sz="0" w:space="0" w:color="auto"/>
          </w:divBdr>
        </w:div>
        <w:div w:id="112017160">
          <w:marLeft w:val="0"/>
          <w:marRight w:val="0"/>
          <w:marTop w:val="120"/>
          <w:marBottom w:val="0"/>
          <w:divBdr>
            <w:top w:val="none" w:sz="0" w:space="0" w:color="auto"/>
            <w:left w:val="none" w:sz="0" w:space="0" w:color="auto"/>
            <w:bottom w:val="none" w:sz="0" w:space="0" w:color="auto"/>
            <w:right w:val="none" w:sz="0" w:space="0" w:color="auto"/>
          </w:divBdr>
          <w:divsChild>
            <w:div w:id="84810380">
              <w:marLeft w:val="0"/>
              <w:marRight w:val="0"/>
              <w:marTop w:val="0"/>
              <w:marBottom w:val="0"/>
              <w:divBdr>
                <w:top w:val="none" w:sz="0" w:space="0" w:color="auto"/>
                <w:left w:val="none" w:sz="0" w:space="0" w:color="auto"/>
                <w:bottom w:val="none" w:sz="0" w:space="0" w:color="auto"/>
                <w:right w:val="none" w:sz="0" w:space="0" w:color="auto"/>
              </w:divBdr>
            </w:div>
          </w:divsChild>
        </w:div>
        <w:div w:id="1776903640">
          <w:marLeft w:val="0"/>
          <w:marRight w:val="0"/>
          <w:marTop w:val="120"/>
          <w:marBottom w:val="0"/>
          <w:divBdr>
            <w:top w:val="none" w:sz="0" w:space="0" w:color="auto"/>
            <w:left w:val="none" w:sz="0" w:space="0" w:color="auto"/>
            <w:bottom w:val="none" w:sz="0" w:space="0" w:color="auto"/>
            <w:right w:val="none" w:sz="0" w:space="0" w:color="auto"/>
          </w:divBdr>
          <w:divsChild>
            <w:div w:id="815876180">
              <w:marLeft w:val="0"/>
              <w:marRight w:val="0"/>
              <w:marTop w:val="0"/>
              <w:marBottom w:val="0"/>
              <w:divBdr>
                <w:top w:val="none" w:sz="0" w:space="0" w:color="auto"/>
                <w:left w:val="none" w:sz="0" w:space="0" w:color="auto"/>
                <w:bottom w:val="none" w:sz="0" w:space="0" w:color="auto"/>
                <w:right w:val="none" w:sz="0" w:space="0" w:color="auto"/>
              </w:divBdr>
            </w:div>
          </w:divsChild>
        </w:div>
        <w:div w:id="1419862937">
          <w:marLeft w:val="0"/>
          <w:marRight w:val="0"/>
          <w:marTop w:val="120"/>
          <w:marBottom w:val="0"/>
          <w:divBdr>
            <w:top w:val="none" w:sz="0" w:space="0" w:color="auto"/>
            <w:left w:val="none" w:sz="0" w:space="0" w:color="auto"/>
            <w:bottom w:val="none" w:sz="0" w:space="0" w:color="auto"/>
            <w:right w:val="none" w:sz="0" w:space="0" w:color="auto"/>
          </w:divBdr>
          <w:divsChild>
            <w:div w:id="882137220">
              <w:marLeft w:val="0"/>
              <w:marRight w:val="0"/>
              <w:marTop w:val="0"/>
              <w:marBottom w:val="0"/>
              <w:divBdr>
                <w:top w:val="none" w:sz="0" w:space="0" w:color="auto"/>
                <w:left w:val="none" w:sz="0" w:space="0" w:color="auto"/>
                <w:bottom w:val="none" w:sz="0" w:space="0" w:color="auto"/>
                <w:right w:val="none" w:sz="0" w:space="0" w:color="auto"/>
              </w:divBdr>
            </w:div>
          </w:divsChild>
        </w:div>
        <w:div w:id="1501696431">
          <w:marLeft w:val="0"/>
          <w:marRight w:val="0"/>
          <w:marTop w:val="120"/>
          <w:marBottom w:val="0"/>
          <w:divBdr>
            <w:top w:val="none" w:sz="0" w:space="0" w:color="auto"/>
            <w:left w:val="none" w:sz="0" w:space="0" w:color="auto"/>
            <w:bottom w:val="none" w:sz="0" w:space="0" w:color="auto"/>
            <w:right w:val="none" w:sz="0" w:space="0" w:color="auto"/>
          </w:divBdr>
          <w:divsChild>
            <w:div w:id="116065566">
              <w:marLeft w:val="0"/>
              <w:marRight w:val="0"/>
              <w:marTop w:val="0"/>
              <w:marBottom w:val="0"/>
              <w:divBdr>
                <w:top w:val="none" w:sz="0" w:space="0" w:color="auto"/>
                <w:left w:val="none" w:sz="0" w:space="0" w:color="auto"/>
                <w:bottom w:val="none" w:sz="0" w:space="0" w:color="auto"/>
                <w:right w:val="none" w:sz="0" w:space="0" w:color="auto"/>
              </w:divBdr>
            </w:div>
          </w:divsChild>
        </w:div>
        <w:div w:id="146091717">
          <w:marLeft w:val="0"/>
          <w:marRight w:val="0"/>
          <w:marTop w:val="120"/>
          <w:marBottom w:val="0"/>
          <w:divBdr>
            <w:top w:val="none" w:sz="0" w:space="0" w:color="auto"/>
            <w:left w:val="none" w:sz="0" w:space="0" w:color="auto"/>
            <w:bottom w:val="none" w:sz="0" w:space="0" w:color="auto"/>
            <w:right w:val="none" w:sz="0" w:space="0" w:color="auto"/>
          </w:divBdr>
          <w:divsChild>
            <w:div w:id="1742874784">
              <w:marLeft w:val="0"/>
              <w:marRight w:val="0"/>
              <w:marTop w:val="0"/>
              <w:marBottom w:val="0"/>
              <w:divBdr>
                <w:top w:val="none" w:sz="0" w:space="0" w:color="auto"/>
                <w:left w:val="none" w:sz="0" w:space="0" w:color="auto"/>
                <w:bottom w:val="none" w:sz="0" w:space="0" w:color="auto"/>
                <w:right w:val="none" w:sz="0" w:space="0" w:color="auto"/>
              </w:divBdr>
            </w:div>
          </w:divsChild>
        </w:div>
        <w:div w:id="255330763">
          <w:marLeft w:val="0"/>
          <w:marRight w:val="0"/>
          <w:marTop w:val="120"/>
          <w:marBottom w:val="0"/>
          <w:divBdr>
            <w:top w:val="none" w:sz="0" w:space="0" w:color="auto"/>
            <w:left w:val="none" w:sz="0" w:space="0" w:color="auto"/>
            <w:bottom w:val="none" w:sz="0" w:space="0" w:color="auto"/>
            <w:right w:val="none" w:sz="0" w:space="0" w:color="auto"/>
          </w:divBdr>
          <w:divsChild>
            <w:div w:id="1237591133">
              <w:marLeft w:val="0"/>
              <w:marRight w:val="0"/>
              <w:marTop w:val="0"/>
              <w:marBottom w:val="0"/>
              <w:divBdr>
                <w:top w:val="none" w:sz="0" w:space="0" w:color="auto"/>
                <w:left w:val="none" w:sz="0" w:space="0" w:color="auto"/>
                <w:bottom w:val="none" w:sz="0" w:space="0" w:color="auto"/>
                <w:right w:val="none" w:sz="0" w:space="0" w:color="auto"/>
              </w:divBdr>
            </w:div>
          </w:divsChild>
        </w:div>
        <w:div w:id="1108230889">
          <w:marLeft w:val="0"/>
          <w:marRight w:val="0"/>
          <w:marTop w:val="120"/>
          <w:marBottom w:val="0"/>
          <w:divBdr>
            <w:top w:val="none" w:sz="0" w:space="0" w:color="auto"/>
            <w:left w:val="none" w:sz="0" w:space="0" w:color="auto"/>
            <w:bottom w:val="none" w:sz="0" w:space="0" w:color="auto"/>
            <w:right w:val="none" w:sz="0" w:space="0" w:color="auto"/>
          </w:divBdr>
          <w:divsChild>
            <w:div w:id="1248730606">
              <w:marLeft w:val="0"/>
              <w:marRight w:val="0"/>
              <w:marTop w:val="0"/>
              <w:marBottom w:val="0"/>
              <w:divBdr>
                <w:top w:val="none" w:sz="0" w:space="0" w:color="auto"/>
                <w:left w:val="none" w:sz="0" w:space="0" w:color="auto"/>
                <w:bottom w:val="none" w:sz="0" w:space="0" w:color="auto"/>
                <w:right w:val="none" w:sz="0" w:space="0" w:color="auto"/>
              </w:divBdr>
            </w:div>
          </w:divsChild>
        </w:div>
        <w:div w:id="1214195618">
          <w:marLeft w:val="0"/>
          <w:marRight w:val="0"/>
          <w:marTop w:val="120"/>
          <w:marBottom w:val="0"/>
          <w:divBdr>
            <w:top w:val="none" w:sz="0" w:space="0" w:color="auto"/>
            <w:left w:val="none" w:sz="0" w:space="0" w:color="auto"/>
            <w:bottom w:val="none" w:sz="0" w:space="0" w:color="auto"/>
            <w:right w:val="none" w:sz="0" w:space="0" w:color="auto"/>
          </w:divBdr>
          <w:divsChild>
            <w:div w:id="1572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5964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Donau-Universität Krems</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labadmin</dc:creator>
  <cp:keywords/>
  <dc:description/>
  <cp:lastModifiedBy>labadmin</cp:lastModifiedBy>
  <cp:revision>2</cp:revision>
  <dcterms:created xsi:type="dcterms:W3CDTF">2021-04-11T21:42:00Z</dcterms:created>
  <dcterms:modified xsi:type="dcterms:W3CDTF">2021-04-11T21:42:00Z</dcterms:modified>
</cp:coreProperties>
</file>